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2"/>
      </w:tblGrid>
      <w:tr w:rsidR="00672CD8" w:rsidRPr="00765854" w:rsidTr="00A638FE">
        <w:trPr>
          <w:trHeight w:val="365"/>
        </w:trPr>
        <w:tc>
          <w:tcPr>
            <w:tcW w:w="218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468C" w:rsidRPr="00A202FF" w:rsidRDefault="007B468C" w:rsidP="007B468C">
            <w:pPr>
              <w:rPr>
                <w:rFonts w:eastAsia="標楷體"/>
                <w:sz w:val="26"/>
                <w:szCs w:val="26"/>
              </w:rPr>
            </w:pPr>
            <w:bookmarkStart w:id="0" w:name="TitleRange"/>
            <w:r w:rsidRPr="00A202FF">
              <w:rPr>
                <w:rFonts w:eastAsia="標楷體"/>
                <w:color w:val="000000"/>
                <w:sz w:val="26"/>
                <w:szCs w:val="26"/>
              </w:rPr>
              <w:t xml:space="preserve">基隆市立中山高中　</w:t>
            </w:r>
            <w:r w:rsidRPr="00A202FF">
              <w:rPr>
                <w:rFonts w:eastAsia="標楷體"/>
                <w:color w:val="000000"/>
                <w:sz w:val="26"/>
                <w:szCs w:val="26"/>
              </w:rPr>
              <w:t>109</w:t>
            </w:r>
            <w:r w:rsidRPr="00A202FF">
              <w:rPr>
                <w:rFonts w:eastAsia="標楷體"/>
                <w:color w:val="000000"/>
                <w:sz w:val="26"/>
                <w:szCs w:val="26"/>
              </w:rPr>
              <w:t>學年度第</w:t>
            </w:r>
            <w:r w:rsidRPr="00A202FF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A202FF">
              <w:rPr>
                <w:rFonts w:eastAsia="標楷體"/>
                <w:color w:val="000000"/>
                <w:sz w:val="26"/>
                <w:szCs w:val="26"/>
              </w:rPr>
              <w:t xml:space="preserve">學期　</w:t>
            </w:r>
            <w:bookmarkStart w:id="1" w:name="TitleScope"/>
            <w:r w:rsidRPr="00A202FF">
              <w:rPr>
                <w:rFonts w:eastAsia="標楷體"/>
                <w:color w:val="000000"/>
                <w:sz w:val="26"/>
                <w:szCs w:val="26"/>
                <w:bdr w:val="single" w:sz="4" w:space="0" w:color="auto"/>
              </w:rPr>
              <w:t>高一忠孝仁班</w:t>
            </w:r>
            <w:r w:rsidRPr="00A202FF">
              <w:rPr>
                <w:rFonts w:eastAsia="標楷體"/>
                <w:color w:val="000000"/>
                <w:sz w:val="26"/>
                <w:szCs w:val="26"/>
              </w:rPr>
              <w:t xml:space="preserve">　公民與社會第</w:t>
            </w:r>
            <w:r w:rsidRPr="00A202FF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A202FF">
              <w:rPr>
                <w:rFonts w:eastAsia="標楷體"/>
                <w:color w:val="000000"/>
                <w:sz w:val="26"/>
                <w:szCs w:val="26"/>
              </w:rPr>
              <w:t>次段考試題（</w:t>
            </w:r>
            <w:r w:rsidRPr="00A202FF">
              <w:rPr>
                <w:rFonts w:eastAsia="標楷體"/>
                <w:sz w:val="26"/>
                <w:szCs w:val="26"/>
              </w:rPr>
              <w:t>龍騰第</w:t>
            </w:r>
            <w:r w:rsidRPr="00A202FF">
              <w:rPr>
                <w:rFonts w:eastAsia="標楷體" w:hint="eastAsia"/>
                <w:sz w:val="26"/>
                <w:szCs w:val="26"/>
              </w:rPr>
              <w:t>2</w:t>
            </w:r>
            <w:r w:rsidRPr="00A202FF">
              <w:rPr>
                <w:rFonts w:eastAsia="標楷體"/>
                <w:sz w:val="26"/>
                <w:szCs w:val="26"/>
              </w:rPr>
              <w:t>冊第</w:t>
            </w:r>
            <w:r w:rsidRPr="00A202FF">
              <w:rPr>
                <w:rFonts w:eastAsia="標楷體"/>
                <w:sz w:val="26"/>
                <w:szCs w:val="26"/>
              </w:rPr>
              <w:t>3-4</w:t>
            </w:r>
            <w:r w:rsidRPr="00A202FF">
              <w:rPr>
                <w:rFonts w:eastAsia="標楷體"/>
                <w:sz w:val="26"/>
                <w:szCs w:val="26"/>
              </w:rPr>
              <w:t>課）</w:t>
            </w:r>
          </w:p>
          <w:bookmarkEnd w:id="1"/>
          <w:p w:rsidR="00672CD8" w:rsidRPr="00765854" w:rsidRDefault="007B468C" w:rsidP="007B468C">
            <w:pPr>
              <w:spacing w:line="0" w:lineRule="atLeast"/>
              <w:contextualSpacing/>
              <w:rPr>
                <w:sz w:val="25"/>
                <w:szCs w:val="25"/>
                <w:u w:val="single"/>
              </w:rPr>
            </w:pPr>
            <w:r w:rsidRPr="00A202FF">
              <w:rPr>
                <w:rFonts w:eastAsia="標楷體"/>
                <w:sz w:val="26"/>
                <w:szCs w:val="26"/>
              </w:rPr>
              <w:t>使用舊卡請劃記</w:t>
            </w:r>
            <w:r w:rsidRPr="00A202FF">
              <w:rPr>
                <w:rFonts w:eastAsia="標楷體"/>
                <w:sz w:val="26"/>
                <w:szCs w:val="26"/>
              </w:rPr>
              <w:t>51~100</w:t>
            </w:r>
            <w:r w:rsidRPr="00A202FF">
              <w:rPr>
                <w:rFonts w:eastAsia="標楷體"/>
                <w:sz w:val="26"/>
                <w:szCs w:val="26"/>
              </w:rPr>
              <w:t>題</w:t>
            </w:r>
            <w:r w:rsidRPr="00A202FF">
              <w:rPr>
                <w:rFonts w:eastAsia="標楷體" w:hint="eastAsia"/>
                <w:sz w:val="26"/>
                <w:szCs w:val="26"/>
              </w:rPr>
              <w:t>，每題</w:t>
            </w:r>
            <w:r w:rsidRPr="00A202FF">
              <w:rPr>
                <w:rFonts w:eastAsia="標楷體" w:hint="eastAsia"/>
                <w:sz w:val="26"/>
                <w:szCs w:val="26"/>
              </w:rPr>
              <w:t>2</w:t>
            </w:r>
            <w:r w:rsidRPr="00A202FF">
              <w:rPr>
                <w:rFonts w:eastAsia="標楷體" w:hint="eastAsia"/>
                <w:sz w:val="26"/>
                <w:szCs w:val="26"/>
              </w:rPr>
              <w:t>分</w:t>
            </w:r>
            <w:r w:rsidRPr="00A202FF">
              <w:rPr>
                <w:rFonts w:eastAsia="標楷體"/>
                <w:sz w:val="26"/>
                <w:szCs w:val="26"/>
              </w:rPr>
              <w:t>，</w:t>
            </w:r>
            <w:r w:rsidRPr="00A202FF">
              <w:rPr>
                <w:rFonts w:eastAsia="標楷體"/>
                <w:sz w:val="26"/>
                <w:szCs w:val="26"/>
                <w:u w:val="single"/>
              </w:rPr>
              <w:t>高一忠．孝．仁</w:t>
            </w:r>
            <w:r w:rsidRPr="00A202FF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A202FF">
              <w:rPr>
                <w:rFonts w:eastAsia="標楷體"/>
                <w:sz w:val="26"/>
                <w:szCs w:val="26"/>
                <w:u w:val="single"/>
              </w:rPr>
              <w:t>班</w:t>
            </w:r>
            <w:r w:rsidRPr="00A202FF">
              <w:rPr>
                <w:rFonts w:eastAsia="標楷體"/>
                <w:sz w:val="26"/>
                <w:szCs w:val="26"/>
              </w:rPr>
              <w:t xml:space="preserve"> </w:t>
            </w:r>
            <w:r w:rsidRPr="00A202FF">
              <w:rPr>
                <w:rFonts w:eastAsia="標楷體"/>
                <w:sz w:val="26"/>
                <w:szCs w:val="26"/>
              </w:rPr>
              <w:t>座號：</w:t>
            </w:r>
            <w:r w:rsidRPr="00A202FF">
              <w:rPr>
                <w:rFonts w:eastAsia="標楷體"/>
                <w:sz w:val="26"/>
                <w:szCs w:val="26"/>
              </w:rPr>
              <w:t>_______</w:t>
            </w:r>
            <w:r w:rsidRPr="00A202FF">
              <w:rPr>
                <w:rFonts w:eastAsia="標楷體"/>
                <w:sz w:val="26"/>
                <w:szCs w:val="26"/>
              </w:rPr>
              <w:t>姓名：</w:t>
            </w:r>
            <w:r w:rsidRPr="00A202FF">
              <w:rPr>
                <w:rFonts w:eastAsia="標楷體"/>
                <w:spacing w:val="-4"/>
                <w:sz w:val="26"/>
                <w:szCs w:val="26"/>
              </w:rPr>
              <w:t>________________</w:t>
            </w:r>
            <w:r w:rsidRPr="00A202FF">
              <w:rPr>
                <w:rFonts w:eastAsia="標楷體" w:hint="eastAsia"/>
                <w:spacing w:val="-4"/>
                <w:sz w:val="26"/>
                <w:szCs w:val="26"/>
              </w:rPr>
              <w:t>得分：</w:t>
            </w:r>
            <w:r w:rsidRPr="00A202FF">
              <w:rPr>
                <w:rFonts w:eastAsia="標楷體" w:hint="eastAsia"/>
                <w:spacing w:val="-4"/>
                <w:sz w:val="26"/>
                <w:szCs w:val="26"/>
                <w:u w:val="single"/>
              </w:rPr>
              <w:t xml:space="preserve">        </w:t>
            </w:r>
          </w:p>
        </w:tc>
      </w:tr>
    </w:tbl>
    <w:p w:rsidR="003A2C8D" w:rsidRPr="00765854" w:rsidRDefault="003A2C8D" w:rsidP="00672CD8">
      <w:pPr>
        <w:snapToGrid w:val="0"/>
        <w:spacing w:before="360" w:line="0" w:lineRule="atLeast"/>
        <w:contextualSpacing/>
        <w:rPr>
          <w:rFonts w:ascii="微軟正黑體" w:eastAsia="微軟正黑體" w:hAnsi="微軟正黑體"/>
          <w:b/>
          <w:sz w:val="25"/>
          <w:szCs w:val="25"/>
        </w:rPr>
      </w:pPr>
      <w:bookmarkStart w:id="2" w:name="SeqStyle1"/>
      <w:bookmarkEnd w:id="0"/>
      <w:r w:rsidRPr="00765854">
        <w:rPr>
          <w:rFonts w:ascii="微軟正黑體" w:eastAsia="微軟正黑體" w:hAnsi="微軟正黑體"/>
          <w:b/>
          <w:sz w:val="25"/>
          <w:szCs w:val="25"/>
        </w:rPr>
        <w:t>一、單選題：</w:t>
      </w:r>
      <w:r w:rsidR="007B468C" w:rsidRPr="00765854">
        <w:rPr>
          <w:rFonts w:ascii="微軟正黑體" w:eastAsia="微軟正黑體" w:hAnsi="微軟正黑體"/>
          <w:b/>
          <w:sz w:val="25"/>
          <w:szCs w:val="25"/>
        </w:rPr>
        <w:t>(</w:t>
      </w:r>
      <w:r w:rsidRPr="00765854">
        <w:rPr>
          <w:rFonts w:ascii="微軟正黑體" w:eastAsia="微軟正黑體" w:hAnsi="微軟正黑體"/>
          <w:b/>
          <w:sz w:val="25"/>
          <w:szCs w:val="25"/>
        </w:rPr>
        <w:t>每格2</w:t>
      </w:r>
      <w:r w:rsidR="007B468C" w:rsidRPr="00765854">
        <w:rPr>
          <w:rFonts w:ascii="微軟正黑體" w:eastAsia="微軟正黑體" w:hAnsi="微軟正黑體"/>
          <w:b/>
          <w:sz w:val="25"/>
          <w:szCs w:val="25"/>
        </w:rPr>
        <w:t>分</w:t>
      </w:r>
      <w:r w:rsidRPr="00765854">
        <w:rPr>
          <w:rFonts w:ascii="微軟正黑體" w:eastAsia="微軟正黑體" w:hAnsi="微軟正黑體"/>
          <w:b/>
          <w:sz w:val="25"/>
          <w:szCs w:val="25"/>
        </w:rPr>
        <w:t>)</w:t>
      </w:r>
    </w:p>
    <w:p w:rsidR="003A2C8D" w:rsidRPr="00765854" w:rsidRDefault="003A2C8D" w:rsidP="00672CD8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textAlignment w:val="center"/>
        <w:rPr>
          <w:rFonts w:eastAsiaTheme="minorEastAsia"/>
          <w:sz w:val="25"/>
          <w:szCs w:val="25"/>
          <w:lang w:eastAsia="zh-CN"/>
        </w:rPr>
      </w:pPr>
      <w:bookmarkStart w:id="3" w:name="QQ200616000588_1_H"/>
      <w:bookmarkStart w:id="4" w:name="QQ200616000588"/>
      <w:bookmarkEnd w:id="2"/>
      <w:r w:rsidRPr="00765854">
        <w:rPr>
          <w:sz w:val="25"/>
          <w:szCs w:val="25"/>
        </w:rPr>
        <w:t>（　　）</w:t>
      </w:r>
      <w:r w:rsidRPr="00765854">
        <w:rPr>
          <w:rFonts w:hint="eastAsia"/>
          <w:kern w:val="2"/>
          <w:sz w:val="25"/>
          <w:szCs w:val="25"/>
        </w:rPr>
        <w:t>選舉參與雖然只是民主國家人民眾多政治參與的途徑之一，卻是最重要且最常見，因此是研究人民政治參與的重要指標。圖為我國自</w:t>
      </w:r>
      <w:r w:rsidRPr="00765854">
        <w:rPr>
          <w:rFonts w:hint="eastAsia"/>
          <w:kern w:val="2"/>
          <w:sz w:val="25"/>
          <w:szCs w:val="25"/>
        </w:rPr>
        <w:t>1996</w:t>
      </w:r>
      <w:r w:rsidRPr="00765854">
        <w:rPr>
          <w:rFonts w:hint="eastAsia"/>
          <w:kern w:val="2"/>
          <w:sz w:val="25"/>
          <w:szCs w:val="25"/>
        </w:rPr>
        <w:t>年開放人民直選總統以來，歷次總統、副總統選舉的投票率。我國人民參與總統、副總統投票行為的變化，可能對我國民主政治產生何種影響？</w:t>
      </w:r>
    </w:p>
    <w:p w:rsidR="003A2C8D" w:rsidRPr="00765854" w:rsidRDefault="003A2C8D" w:rsidP="003A2C8D">
      <w:pPr>
        <w:pStyle w:val="Normal0"/>
        <w:snapToGrid w:val="0"/>
        <w:spacing w:line="286" w:lineRule="auto"/>
        <w:ind w:left="1247"/>
        <w:textAlignment w:val="center"/>
        <w:rPr>
          <w:kern w:val="2"/>
          <w:sz w:val="25"/>
          <w:szCs w:val="25"/>
        </w:rPr>
      </w:pPr>
      <w:r w:rsidRPr="00765854">
        <w:rPr>
          <w:noProof/>
          <w:sz w:val="25"/>
          <w:szCs w:val="25"/>
        </w:rPr>
        <w:drawing>
          <wp:inline distT="0" distB="0" distL="0" distR="0" wp14:anchorId="5D993DC2" wp14:editId="5AE317DD">
            <wp:extent cx="2148840" cy="1161288"/>
            <wp:effectExtent l="0" t="0" r="3810" b="1270"/>
            <wp:docPr id="33" name="圖片 33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3A2C8D" w:rsidRPr="00765854" w:rsidRDefault="003A2C8D" w:rsidP="003A2C8D">
      <w:pPr>
        <w:snapToGrid w:val="0"/>
        <w:ind w:left="1247"/>
        <w:rPr>
          <w:rFonts w:ascii="細明體" w:hAnsi="細明體"/>
          <w:sz w:val="25"/>
          <w:szCs w:val="25"/>
        </w:rPr>
      </w:pPr>
      <w:r w:rsidRPr="00765854">
        <w:rPr>
          <w:sz w:val="25"/>
          <w:szCs w:val="25"/>
        </w:rPr>
        <w:t>(A)</w:t>
      </w:r>
      <w:bookmarkStart w:id="5" w:name="QQ200616000588_1_1"/>
      <w:r w:rsidRPr="00765854">
        <w:rPr>
          <w:rFonts w:hint="eastAsia"/>
          <w:sz w:val="25"/>
          <w:szCs w:val="25"/>
        </w:rPr>
        <w:t>低投票率使當選者有正當性不足的疑慮</w:t>
      </w:r>
      <w:r w:rsidRPr="00765854">
        <w:rPr>
          <w:sz w:val="25"/>
          <w:szCs w:val="25"/>
        </w:rPr>
        <w:t xml:space="preserve">　</w:t>
      </w:r>
      <w:bookmarkEnd w:id="5"/>
      <w:r w:rsidRPr="00765854">
        <w:rPr>
          <w:sz w:val="25"/>
          <w:szCs w:val="25"/>
        </w:rPr>
        <w:t>(B)</w:t>
      </w:r>
      <w:bookmarkStart w:id="6" w:name="QQ200616000588_1_2"/>
      <w:r w:rsidRPr="00765854">
        <w:rPr>
          <w:rFonts w:hint="eastAsia"/>
          <w:sz w:val="25"/>
          <w:szCs w:val="25"/>
        </w:rPr>
        <w:t>其他政治參與途徑的需求增加而多樣化</w:t>
      </w:r>
      <w:r w:rsidRPr="00765854">
        <w:rPr>
          <w:sz w:val="25"/>
          <w:szCs w:val="25"/>
        </w:rPr>
        <w:t xml:space="preserve">　</w:t>
      </w:r>
      <w:bookmarkEnd w:id="6"/>
      <w:r w:rsidRPr="00765854">
        <w:rPr>
          <w:sz w:val="25"/>
          <w:szCs w:val="25"/>
        </w:rPr>
        <w:t>(C)</w:t>
      </w:r>
      <w:bookmarkStart w:id="7" w:name="QQ200616000588_1_3"/>
      <w:r w:rsidRPr="00765854">
        <w:rPr>
          <w:rFonts w:hint="eastAsia"/>
          <w:sz w:val="25"/>
          <w:szCs w:val="25"/>
        </w:rPr>
        <w:t>民主程度下降而使民主政治的發展受限</w:t>
      </w:r>
      <w:r w:rsidRPr="00765854">
        <w:rPr>
          <w:sz w:val="25"/>
          <w:szCs w:val="25"/>
        </w:rPr>
        <w:t xml:space="preserve">　</w:t>
      </w:r>
      <w:bookmarkEnd w:id="7"/>
      <w:r w:rsidRPr="00765854">
        <w:rPr>
          <w:sz w:val="25"/>
          <w:szCs w:val="25"/>
        </w:rPr>
        <w:t>(D)</w:t>
      </w:r>
      <w:bookmarkStart w:id="8" w:name="QQ200616000588_1_4"/>
      <w:r w:rsidRPr="00765854">
        <w:rPr>
          <w:rFonts w:hint="eastAsia"/>
          <w:sz w:val="25"/>
          <w:szCs w:val="25"/>
        </w:rPr>
        <w:t>人民的政治功效意識因低投票率而提高</w:t>
      </w:r>
      <w:r w:rsidRPr="00765854">
        <w:rPr>
          <w:sz w:val="25"/>
          <w:szCs w:val="25"/>
        </w:rPr>
        <w:t xml:space="preserve">　</w:t>
      </w:r>
      <w:bookmarkEnd w:id="4"/>
      <w:bookmarkEnd w:id="8"/>
    </w:p>
    <w:p w:rsidR="003A2C8D" w:rsidRPr="00765854" w:rsidRDefault="003A2C8D" w:rsidP="003A2C8D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Theme="minorEastAsia"/>
          <w:sz w:val="25"/>
          <w:szCs w:val="25"/>
          <w:lang w:eastAsia="zh-CN"/>
        </w:rPr>
      </w:pPr>
      <w:bookmarkStart w:id="9" w:name="QQ200616000719_1_H"/>
      <w:bookmarkStart w:id="10" w:name="QQ200616000719"/>
      <w:r w:rsidRPr="00765854">
        <w:rPr>
          <w:sz w:val="25"/>
          <w:szCs w:val="25"/>
        </w:rPr>
        <w:t>（　　）</w:t>
      </w:r>
      <w:r w:rsidRPr="00765854">
        <w:rPr>
          <w:rFonts w:hint="eastAsia"/>
          <w:kern w:val="2"/>
          <w:sz w:val="25"/>
          <w:szCs w:val="25"/>
        </w:rPr>
        <w:t>以下分別為立法院、總統及民眾曾善良向中央選舉委員會提出的</w:t>
      </w:r>
      <w:r w:rsidRPr="00765854">
        <w:rPr>
          <w:rFonts w:hint="eastAsia"/>
          <w:kern w:val="2"/>
          <w:sz w:val="25"/>
          <w:szCs w:val="25"/>
        </w:rPr>
        <w:t>3</w:t>
      </w:r>
      <w:r w:rsidRPr="00765854">
        <w:rPr>
          <w:rFonts w:hint="eastAsia"/>
          <w:kern w:val="2"/>
          <w:sz w:val="25"/>
          <w:szCs w:val="25"/>
        </w:rPr>
        <w:t>個全國性公投的提案，提案人及其議題如</w:t>
      </w:r>
      <w:r w:rsidRPr="00765854">
        <w:rPr>
          <w:rFonts w:hint="eastAsia"/>
          <w:kern w:val="2"/>
          <w:sz w:val="25"/>
          <w:szCs w:val="25"/>
          <w:lang w:eastAsia="zh-HK"/>
        </w:rPr>
        <w:t>表</w:t>
      </w:r>
      <w:r w:rsidRPr="00765854">
        <w:rPr>
          <w:rFonts w:hint="eastAsia"/>
          <w:kern w:val="2"/>
          <w:sz w:val="25"/>
          <w:szCs w:val="25"/>
        </w:rPr>
        <w:t>所示。已知最近一次總統、副總統選舉選舉人總數為</w:t>
      </w:r>
      <w:r w:rsidRPr="00765854">
        <w:rPr>
          <w:rFonts w:hint="eastAsia"/>
          <w:kern w:val="2"/>
          <w:sz w:val="25"/>
          <w:szCs w:val="25"/>
        </w:rPr>
        <w:t>2,000</w:t>
      </w:r>
      <w:r w:rsidRPr="00765854">
        <w:rPr>
          <w:rFonts w:hint="eastAsia"/>
          <w:kern w:val="2"/>
          <w:sz w:val="25"/>
          <w:szCs w:val="25"/>
        </w:rPr>
        <w:t>萬人，本次投票權人數亦為</w:t>
      </w:r>
      <w:r w:rsidRPr="00765854">
        <w:rPr>
          <w:rFonts w:hint="eastAsia"/>
          <w:kern w:val="2"/>
          <w:sz w:val="25"/>
          <w:szCs w:val="25"/>
        </w:rPr>
        <w:t>2,000</w:t>
      </w:r>
      <w:r w:rsidRPr="00765854">
        <w:rPr>
          <w:rFonts w:hint="eastAsia"/>
          <w:kern w:val="2"/>
          <w:sz w:val="25"/>
          <w:szCs w:val="25"/>
        </w:rPr>
        <w:t>萬人。其中「丙案」共有</w:t>
      </w:r>
      <w:r w:rsidRPr="00765854">
        <w:rPr>
          <w:rFonts w:hint="eastAsia"/>
          <w:kern w:val="2"/>
          <w:sz w:val="25"/>
          <w:szCs w:val="25"/>
        </w:rPr>
        <w:t>35</w:t>
      </w:r>
      <w:r w:rsidRPr="00765854">
        <w:rPr>
          <w:rFonts w:hint="eastAsia"/>
          <w:kern w:val="2"/>
          <w:sz w:val="25"/>
          <w:szCs w:val="25"/>
        </w:rPr>
        <w:t>萬人連署、投票率</w:t>
      </w:r>
      <w:r w:rsidRPr="00765854">
        <w:rPr>
          <w:rFonts w:hint="eastAsia"/>
          <w:kern w:val="2"/>
          <w:sz w:val="25"/>
          <w:szCs w:val="25"/>
        </w:rPr>
        <w:t>49</w:t>
      </w:r>
      <w:r w:rsidRPr="00765854">
        <w:rPr>
          <w:rFonts w:hint="eastAsia"/>
          <w:kern w:val="2"/>
          <w:sz w:val="25"/>
          <w:szCs w:val="25"/>
        </w:rPr>
        <w:t>％、有效同意票及不同意票分別為</w:t>
      </w:r>
      <w:r w:rsidRPr="00765854">
        <w:rPr>
          <w:rFonts w:hint="eastAsia"/>
          <w:kern w:val="2"/>
          <w:sz w:val="25"/>
          <w:szCs w:val="25"/>
        </w:rPr>
        <w:t>1,000</w:t>
      </w:r>
      <w:r w:rsidRPr="00765854">
        <w:rPr>
          <w:rFonts w:hint="eastAsia"/>
          <w:kern w:val="2"/>
          <w:sz w:val="25"/>
          <w:szCs w:val="25"/>
        </w:rPr>
        <w:t>萬票及</w:t>
      </w:r>
      <w:r w:rsidRPr="00765854">
        <w:rPr>
          <w:rFonts w:hint="eastAsia"/>
          <w:kern w:val="2"/>
          <w:sz w:val="25"/>
          <w:szCs w:val="25"/>
        </w:rPr>
        <w:t>10</w:t>
      </w:r>
      <w:r w:rsidRPr="00765854">
        <w:rPr>
          <w:rFonts w:hint="eastAsia"/>
          <w:kern w:val="2"/>
          <w:sz w:val="25"/>
          <w:szCs w:val="25"/>
        </w:rPr>
        <w:t>萬票。根據我國現行《公民投票法》之規定，下列敘述何者正確？</w:t>
      </w:r>
    </w:p>
    <w:tbl>
      <w:tblPr>
        <w:tblW w:w="7570" w:type="dxa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113"/>
        <w:gridCol w:w="3691"/>
      </w:tblGrid>
      <w:tr w:rsidR="003A2C8D" w:rsidRPr="00765854" w:rsidTr="003A2C8D"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案件</w:t>
            </w:r>
          </w:p>
        </w:tc>
        <w:tc>
          <w:tcPr>
            <w:tcW w:w="3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提案人</w:t>
            </w:r>
          </w:p>
        </w:tc>
        <w:tc>
          <w:tcPr>
            <w:tcW w:w="36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議題</w:t>
            </w:r>
          </w:p>
        </w:tc>
      </w:tr>
      <w:tr w:rsidR="003A2C8D" w:rsidRPr="00765854" w:rsidTr="003A2C8D"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甲</w:t>
            </w:r>
          </w:p>
        </w:tc>
        <w:tc>
          <w:tcPr>
            <w:tcW w:w="3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立法院</w:t>
            </w:r>
          </w:p>
        </w:tc>
        <w:tc>
          <w:tcPr>
            <w:tcW w:w="36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你是否同意撤換現任行政院╳╳部部長？</w:t>
            </w:r>
          </w:p>
        </w:tc>
      </w:tr>
      <w:tr w:rsidR="003A2C8D" w:rsidRPr="00765854" w:rsidTr="003A2C8D"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乙</w:t>
            </w:r>
          </w:p>
        </w:tc>
        <w:tc>
          <w:tcPr>
            <w:tcW w:w="3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總統</w:t>
            </w:r>
          </w:p>
        </w:tc>
        <w:tc>
          <w:tcPr>
            <w:tcW w:w="36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你是否同意全國高中職學生每週上學</w:t>
            </w:r>
            <w:r w:rsidRPr="00765854">
              <w:rPr>
                <w:kern w:val="2"/>
                <w:sz w:val="25"/>
                <w:szCs w:val="25"/>
              </w:rPr>
              <w:t>2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天、休息</w:t>
            </w:r>
            <w:r w:rsidRPr="00765854">
              <w:rPr>
                <w:kern w:val="2"/>
                <w:sz w:val="25"/>
                <w:szCs w:val="25"/>
              </w:rPr>
              <w:t>5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天？</w:t>
            </w:r>
          </w:p>
        </w:tc>
      </w:tr>
      <w:tr w:rsidR="003A2C8D" w:rsidRPr="00765854" w:rsidTr="003A2C8D"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丙</w:t>
            </w:r>
          </w:p>
        </w:tc>
        <w:tc>
          <w:tcPr>
            <w:tcW w:w="3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年滿</w:t>
            </w:r>
            <w:r w:rsidRPr="00765854">
              <w:rPr>
                <w:kern w:val="2"/>
                <w:sz w:val="25"/>
                <w:szCs w:val="25"/>
              </w:rPr>
              <w:t>18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歲、未受監護宣告，且已在臺設籍</w:t>
            </w:r>
            <w:r w:rsidRPr="00765854">
              <w:rPr>
                <w:kern w:val="2"/>
                <w:sz w:val="25"/>
                <w:szCs w:val="25"/>
              </w:rPr>
              <w:t>18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年的民眾曾善良</w:t>
            </w:r>
          </w:p>
        </w:tc>
        <w:tc>
          <w:tcPr>
            <w:tcW w:w="36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你是否同意未滿</w:t>
            </w:r>
            <w:r w:rsidRPr="00765854">
              <w:rPr>
                <w:kern w:val="2"/>
                <w:sz w:val="25"/>
                <w:szCs w:val="25"/>
              </w:rPr>
              <w:t>18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歲的中、小學學生在校禁用手機等</w:t>
            </w:r>
            <w:r w:rsidRPr="00765854">
              <w:rPr>
                <w:kern w:val="2"/>
                <w:sz w:val="25"/>
                <w:szCs w:val="25"/>
              </w:rPr>
              <w:t>3C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產品？</w:t>
            </w:r>
          </w:p>
        </w:tc>
      </w:tr>
    </w:tbl>
    <w:bookmarkEnd w:id="9"/>
    <w:p w:rsidR="003A2C8D" w:rsidRPr="00765854" w:rsidRDefault="003A2C8D" w:rsidP="003A2C8D">
      <w:pPr>
        <w:snapToGrid w:val="0"/>
        <w:ind w:left="1247"/>
        <w:rPr>
          <w:rFonts w:ascii="細明體" w:hAnsi="細明體"/>
          <w:sz w:val="25"/>
          <w:szCs w:val="25"/>
        </w:rPr>
      </w:pPr>
      <w:r w:rsidRPr="00765854">
        <w:rPr>
          <w:sz w:val="25"/>
          <w:szCs w:val="25"/>
        </w:rPr>
        <w:t>(A)</w:t>
      </w:r>
      <w:bookmarkStart w:id="11" w:name="QQ200616000719_1_1"/>
      <w:r w:rsidRPr="00765854">
        <w:rPr>
          <w:rFonts w:hint="eastAsia"/>
          <w:sz w:val="25"/>
          <w:szCs w:val="25"/>
        </w:rPr>
        <w:t>三案提案後皆應達法定連署門檻始得成案</w:t>
      </w:r>
      <w:r w:rsidRPr="00765854">
        <w:rPr>
          <w:sz w:val="25"/>
          <w:szCs w:val="25"/>
        </w:rPr>
        <w:t xml:space="preserve">　</w:t>
      </w:r>
      <w:bookmarkEnd w:id="11"/>
      <w:r w:rsidRPr="00765854">
        <w:rPr>
          <w:sz w:val="25"/>
          <w:szCs w:val="25"/>
        </w:rPr>
        <w:t>(B)</w:t>
      </w:r>
      <w:bookmarkStart w:id="12" w:name="QQ200616000719_1_2"/>
      <w:r w:rsidRPr="00765854">
        <w:rPr>
          <w:rFonts w:hint="eastAsia"/>
          <w:sz w:val="25"/>
          <w:szCs w:val="25"/>
        </w:rPr>
        <w:t>就提案的規定而言，僅乙、丙兩案得提案</w:t>
      </w:r>
      <w:r w:rsidRPr="00765854">
        <w:rPr>
          <w:sz w:val="25"/>
          <w:szCs w:val="25"/>
        </w:rPr>
        <w:t xml:space="preserve">　</w:t>
      </w:r>
      <w:bookmarkEnd w:id="12"/>
      <w:r w:rsidRPr="00765854">
        <w:rPr>
          <w:sz w:val="25"/>
          <w:szCs w:val="25"/>
        </w:rPr>
        <w:t>(C)</w:t>
      </w:r>
      <w:bookmarkStart w:id="13" w:name="QQ200616000719_1_3"/>
      <w:r w:rsidRPr="00765854">
        <w:rPr>
          <w:rFonts w:hint="eastAsia"/>
          <w:sz w:val="25"/>
          <w:szCs w:val="25"/>
        </w:rPr>
        <w:t>丙案成案並達通過門檻，政府應形成政策</w:t>
      </w:r>
      <w:r w:rsidRPr="00765854">
        <w:rPr>
          <w:sz w:val="25"/>
          <w:szCs w:val="25"/>
        </w:rPr>
        <w:t xml:space="preserve">　</w:t>
      </w:r>
      <w:bookmarkEnd w:id="13"/>
      <w:r w:rsidRPr="00765854">
        <w:rPr>
          <w:sz w:val="25"/>
          <w:szCs w:val="25"/>
        </w:rPr>
        <w:t>(D)</w:t>
      </w:r>
      <w:bookmarkStart w:id="14" w:name="QQ200616000719_1_4"/>
      <w:r w:rsidRPr="00765854">
        <w:rPr>
          <w:rFonts w:hint="eastAsia"/>
          <w:sz w:val="25"/>
          <w:szCs w:val="25"/>
        </w:rPr>
        <w:t>曾善良雖能提案，但未滿</w:t>
      </w:r>
      <w:r w:rsidRPr="00765854">
        <w:rPr>
          <w:rFonts w:hint="eastAsia"/>
          <w:sz w:val="25"/>
          <w:szCs w:val="25"/>
        </w:rPr>
        <w:t>20</w:t>
      </w:r>
      <w:r w:rsidRPr="00765854">
        <w:rPr>
          <w:rFonts w:hint="eastAsia"/>
          <w:sz w:val="25"/>
          <w:szCs w:val="25"/>
        </w:rPr>
        <w:t>歲無法投票</w:t>
      </w:r>
      <w:r w:rsidRPr="00765854">
        <w:rPr>
          <w:sz w:val="25"/>
          <w:szCs w:val="25"/>
        </w:rPr>
        <w:t xml:space="preserve">　</w:t>
      </w:r>
      <w:bookmarkEnd w:id="10"/>
      <w:bookmarkEnd w:id="14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15" w:name="QQ200616000722_1_H"/>
      <w:bookmarkStart w:id="16" w:name="QQ200616000722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我國的行政首長選舉，不論是中央的總統選舉，或地方的縣、市長等選舉，都是採用相同的選舉制度。關於此一制度的敘述，下列何者正確？</w:t>
      </w:r>
      <w:r w:rsidRPr="00765854">
        <w:rPr>
          <w:sz w:val="25"/>
          <w:szCs w:val="25"/>
        </w:rPr>
        <w:t xml:space="preserve">　</w:t>
      </w:r>
      <w:bookmarkEnd w:id="15"/>
      <w:r w:rsidRPr="00765854">
        <w:rPr>
          <w:sz w:val="25"/>
          <w:szCs w:val="25"/>
        </w:rPr>
        <w:t>(A)</w:t>
      </w:r>
      <w:bookmarkStart w:id="17" w:name="QQ200616000722_1_1"/>
      <w:r w:rsidRPr="00765854">
        <w:rPr>
          <w:rFonts w:hint="eastAsia"/>
          <w:sz w:val="25"/>
          <w:szCs w:val="25"/>
        </w:rPr>
        <w:t>以最終得票數多寡決定</w:t>
      </w:r>
      <w:r w:rsidRPr="00765854">
        <w:rPr>
          <w:sz w:val="25"/>
          <w:szCs w:val="25"/>
        </w:rPr>
        <w:t xml:space="preserve">　</w:t>
      </w:r>
      <w:bookmarkEnd w:id="17"/>
      <w:r w:rsidRPr="00765854">
        <w:rPr>
          <w:sz w:val="25"/>
          <w:szCs w:val="25"/>
        </w:rPr>
        <w:t>(B)</w:t>
      </w:r>
      <w:bookmarkStart w:id="18" w:name="QQ200616000722_1_2"/>
      <w:r w:rsidRPr="00765854">
        <w:rPr>
          <w:rFonts w:hint="eastAsia"/>
          <w:sz w:val="25"/>
          <w:szCs w:val="25"/>
        </w:rPr>
        <w:t>至少選出兩人以上首長</w:t>
      </w:r>
      <w:r w:rsidRPr="00765854">
        <w:rPr>
          <w:sz w:val="25"/>
          <w:szCs w:val="25"/>
        </w:rPr>
        <w:t xml:space="preserve">　</w:t>
      </w:r>
      <w:bookmarkEnd w:id="18"/>
      <w:r w:rsidRPr="00765854">
        <w:rPr>
          <w:sz w:val="25"/>
          <w:szCs w:val="25"/>
        </w:rPr>
        <w:t>(C)</w:t>
      </w:r>
      <w:bookmarkStart w:id="19" w:name="QQ200616000722_1_3"/>
      <w:r w:rsidRPr="00765854">
        <w:rPr>
          <w:rFonts w:hint="eastAsia"/>
          <w:sz w:val="25"/>
          <w:szCs w:val="25"/>
        </w:rPr>
        <w:t>需獲得過半數選民支持</w:t>
      </w:r>
      <w:r w:rsidRPr="00765854">
        <w:rPr>
          <w:sz w:val="25"/>
          <w:szCs w:val="25"/>
        </w:rPr>
        <w:t xml:space="preserve">　</w:t>
      </w:r>
      <w:bookmarkEnd w:id="19"/>
      <w:r w:rsidRPr="00765854">
        <w:rPr>
          <w:sz w:val="25"/>
          <w:szCs w:val="25"/>
        </w:rPr>
        <w:t>(D)</w:t>
      </w:r>
      <w:bookmarkStart w:id="20" w:name="QQ200616000722_1_4"/>
      <w:r w:rsidRPr="00765854">
        <w:rPr>
          <w:rFonts w:hint="eastAsia"/>
          <w:sz w:val="25"/>
          <w:szCs w:val="25"/>
        </w:rPr>
        <w:t>通常會舉行第二輪選舉</w:t>
      </w:r>
      <w:r w:rsidRPr="00765854">
        <w:rPr>
          <w:sz w:val="25"/>
          <w:szCs w:val="25"/>
        </w:rPr>
        <w:t xml:space="preserve">　</w:t>
      </w:r>
      <w:bookmarkEnd w:id="16"/>
      <w:bookmarkEnd w:id="20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21" w:name="QQ200616000832_1_H"/>
      <w:bookmarkStart w:id="22" w:name="QQ200616000832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法國學者杜佛傑（</w:t>
      </w:r>
      <w:r w:rsidRPr="00765854">
        <w:rPr>
          <w:rFonts w:hint="eastAsia"/>
          <w:sz w:val="25"/>
          <w:szCs w:val="25"/>
        </w:rPr>
        <w:t>Maurice Duverger</w:t>
      </w:r>
      <w:r w:rsidRPr="00765854">
        <w:rPr>
          <w:rFonts w:hint="eastAsia"/>
          <w:sz w:val="25"/>
          <w:szCs w:val="25"/>
        </w:rPr>
        <w:t>）根據其歸納出的結果指出，一國的選舉制度與其政黨體制有密切關係。其主張之一，在社會分歧不嚴重的國家實施某一種選舉制度，選民為了避免自己的選票形同廢票，因此趨向將票投給較可能當選的大黨候選人。這種選制不利於小黨或無黨籍候選人，易傾向形成兩黨體系。綜上所述，「某一選舉制度」最可能是下列何者？</w:t>
      </w:r>
      <w:r w:rsidRPr="00765854">
        <w:rPr>
          <w:sz w:val="25"/>
          <w:szCs w:val="25"/>
        </w:rPr>
        <w:t xml:space="preserve">　</w:t>
      </w:r>
      <w:bookmarkEnd w:id="21"/>
      <w:r w:rsidRPr="00765854">
        <w:rPr>
          <w:sz w:val="25"/>
          <w:szCs w:val="25"/>
        </w:rPr>
        <w:t>(A)</w:t>
      </w:r>
      <w:bookmarkStart w:id="23" w:name="QQ200616000832_1_1"/>
      <w:r w:rsidRPr="00765854">
        <w:rPr>
          <w:rFonts w:hint="eastAsia"/>
          <w:sz w:val="25"/>
          <w:szCs w:val="25"/>
        </w:rPr>
        <w:t>比例代表制</w:t>
      </w:r>
      <w:r w:rsidRPr="00765854">
        <w:rPr>
          <w:sz w:val="25"/>
          <w:szCs w:val="25"/>
        </w:rPr>
        <w:t xml:space="preserve">　</w:t>
      </w:r>
      <w:bookmarkEnd w:id="23"/>
      <w:r w:rsidRPr="00765854">
        <w:rPr>
          <w:sz w:val="25"/>
          <w:szCs w:val="25"/>
        </w:rPr>
        <w:t>(B)</w:t>
      </w:r>
      <w:bookmarkStart w:id="24" w:name="QQ200616000832_1_2"/>
      <w:r w:rsidRPr="00765854">
        <w:rPr>
          <w:rFonts w:hint="eastAsia"/>
          <w:sz w:val="25"/>
          <w:szCs w:val="25"/>
        </w:rPr>
        <w:t>兩輪投票制</w:t>
      </w:r>
      <w:r w:rsidRPr="00765854">
        <w:rPr>
          <w:sz w:val="25"/>
          <w:szCs w:val="25"/>
        </w:rPr>
        <w:t xml:space="preserve">　</w:t>
      </w:r>
      <w:bookmarkEnd w:id="24"/>
      <w:r w:rsidRPr="00765854">
        <w:rPr>
          <w:sz w:val="25"/>
          <w:szCs w:val="25"/>
        </w:rPr>
        <w:t>(C)</w:t>
      </w:r>
      <w:bookmarkStart w:id="25" w:name="QQ200616000832_1_3"/>
      <w:r w:rsidRPr="00765854">
        <w:rPr>
          <w:rFonts w:hint="eastAsia"/>
          <w:sz w:val="25"/>
          <w:szCs w:val="25"/>
        </w:rPr>
        <w:t>複數選區相對多數決制</w:t>
      </w:r>
      <w:r w:rsidRPr="00765854">
        <w:rPr>
          <w:sz w:val="25"/>
          <w:szCs w:val="25"/>
        </w:rPr>
        <w:t xml:space="preserve">　</w:t>
      </w:r>
      <w:bookmarkEnd w:id="25"/>
      <w:r w:rsidRPr="00765854">
        <w:rPr>
          <w:sz w:val="25"/>
          <w:szCs w:val="25"/>
        </w:rPr>
        <w:t>(D)</w:t>
      </w:r>
      <w:bookmarkStart w:id="26" w:name="QQ200616000832_1_4"/>
      <w:r w:rsidRPr="00765854">
        <w:rPr>
          <w:rFonts w:hint="eastAsia"/>
          <w:sz w:val="25"/>
          <w:szCs w:val="25"/>
        </w:rPr>
        <w:t>單一選區相對多數決制</w:t>
      </w:r>
      <w:r w:rsidRPr="00765854">
        <w:rPr>
          <w:sz w:val="25"/>
          <w:szCs w:val="25"/>
        </w:rPr>
        <w:t xml:space="preserve">　</w:t>
      </w:r>
      <w:bookmarkEnd w:id="22"/>
      <w:bookmarkEnd w:id="26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27" w:name="QQ200616000835_1_H"/>
      <w:bookmarkStart w:id="28" w:name="QQ200616000835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「複數選區相對多數制」意指一個選舉區可選出</w:t>
      </w:r>
      <w:r w:rsidRPr="00765854">
        <w:rPr>
          <w:rFonts w:hint="eastAsia"/>
          <w:sz w:val="25"/>
          <w:szCs w:val="25"/>
        </w:rPr>
        <w:t>2</w:t>
      </w:r>
      <w:r w:rsidRPr="00765854">
        <w:rPr>
          <w:rFonts w:hint="eastAsia"/>
          <w:sz w:val="25"/>
          <w:szCs w:val="25"/>
        </w:rPr>
        <w:t>位以上的當選者，選民投一票給屬意的候選人，最終依應選的席次數目，由得票最高的前幾名候選人依序當選。然而這樣的選制，可能會對選舉活動產生什麼影響？</w:t>
      </w:r>
      <w:r w:rsidRPr="00765854">
        <w:rPr>
          <w:sz w:val="25"/>
          <w:szCs w:val="25"/>
        </w:rPr>
        <w:t xml:space="preserve">　</w:t>
      </w:r>
      <w:bookmarkEnd w:id="27"/>
      <w:r w:rsidRPr="00765854">
        <w:rPr>
          <w:sz w:val="25"/>
          <w:szCs w:val="25"/>
        </w:rPr>
        <w:t>(A)</w:t>
      </w:r>
      <w:bookmarkStart w:id="29" w:name="QQ200616000835_1_1"/>
      <w:r w:rsidRPr="00765854">
        <w:rPr>
          <w:rFonts w:hint="eastAsia"/>
          <w:sz w:val="25"/>
          <w:szCs w:val="25"/>
        </w:rPr>
        <w:t>民眾因選制複雜不願參與投票</w:t>
      </w:r>
      <w:r w:rsidRPr="00765854">
        <w:rPr>
          <w:sz w:val="25"/>
          <w:szCs w:val="25"/>
        </w:rPr>
        <w:t xml:space="preserve">　</w:t>
      </w:r>
      <w:bookmarkEnd w:id="29"/>
      <w:r w:rsidRPr="00765854">
        <w:rPr>
          <w:sz w:val="25"/>
          <w:szCs w:val="25"/>
        </w:rPr>
        <w:t>(B)</w:t>
      </w:r>
      <w:bookmarkStart w:id="30" w:name="QQ200616000835_1_2"/>
      <w:r w:rsidRPr="00765854">
        <w:rPr>
          <w:rFonts w:hint="eastAsia"/>
          <w:sz w:val="25"/>
          <w:szCs w:val="25"/>
        </w:rPr>
        <w:t>同黨候選人採取共同競選策略</w:t>
      </w:r>
      <w:r w:rsidRPr="00765854">
        <w:rPr>
          <w:sz w:val="25"/>
          <w:szCs w:val="25"/>
        </w:rPr>
        <w:t xml:space="preserve">　</w:t>
      </w:r>
      <w:bookmarkEnd w:id="30"/>
      <w:r w:rsidRPr="00765854">
        <w:rPr>
          <w:sz w:val="25"/>
          <w:szCs w:val="25"/>
        </w:rPr>
        <w:t>(C)</w:t>
      </w:r>
      <w:bookmarkStart w:id="31" w:name="QQ200616000835_1_3"/>
      <w:r w:rsidRPr="00765854">
        <w:rPr>
          <w:rFonts w:hint="eastAsia"/>
          <w:sz w:val="25"/>
          <w:szCs w:val="25"/>
        </w:rPr>
        <w:t>小黨推派候選人參選的意願低</w:t>
      </w:r>
      <w:r w:rsidRPr="00765854">
        <w:rPr>
          <w:sz w:val="25"/>
          <w:szCs w:val="25"/>
        </w:rPr>
        <w:t xml:space="preserve">　</w:t>
      </w:r>
      <w:bookmarkEnd w:id="31"/>
      <w:r w:rsidRPr="00765854">
        <w:rPr>
          <w:sz w:val="25"/>
          <w:szCs w:val="25"/>
        </w:rPr>
        <w:t>(D)</w:t>
      </w:r>
      <w:bookmarkStart w:id="32" w:name="QQ200616000835_1_4"/>
      <w:r w:rsidRPr="00765854">
        <w:rPr>
          <w:rFonts w:hint="eastAsia"/>
          <w:sz w:val="25"/>
          <w:szCs w:val="25"/>
        </w:rPr>
        <w:t>小黨難獲過半數支持被邊緣化</w:t>
      </w:r>
      <w:r w:rsidRPr="00765854">
        <w:rPr>
          <w:sz w:val="25"/>
          <w:szCs w:val="25"/>
        </w:rPr>
        <w:t xml:space="preserve">　</w:t>
      </w:r>
      <w:bookmarkEnd w:id="28"/>
      <w:bookmarkEnd w:id="32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33" w:name="QQ200616000836_1_H"/>
      <w:bookmarkStart w:id="34" w:name="QQ200616000836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「公民投票」是一種直接民主制度，也是落實憲法「主權在民」的重要制度，當行政首長或民意代表無法忠實落實民意時，透過公民投票的行使，展現人民對政治事務的影響力。對於人民而言，此一權利具有下列何種意義或功能？</w:t>
      </w:r>
      <w:r w:rsidRPr="00765854">
        <w:rPr>
          <w:sz w:val="25"/>
          <w:szCs w:val="25"/>
        </w:rPr>
        <w:t xml:space="preserve">　</w:t>
      </w:r>
      <w:bookmarkEnd w:id="33"/>
      <w:r w:rsidRPr="00765854">
        <w:rPr>
          <w:sz w:val="25"/>
          <w:szCs w:val="25"/>
        </w:rPr>
        <w:t>(A)</w:t>
      </w:r>
      <w:bookmarkStart w:id="35" w:name="QQ200616000836_1_1"/>
      <w:r w:rsidRPr="00765854">
        <w:rPr>
          <w:rFonts w:hint="eastAsia"/>
          <w:sz w:val="25"/>
          <w:szCs w:val="25"/>
        </w:rPr>
        <w:t>制定或改變重大法律政策的權利</w:t>
      </w:r>
      <w:r w:rsidRPr="00765854">
        <w:rPr>
          <w:sz w:val="25"/>
          <w:szCs w:val="25"/>
        </w:rPr>
        <w:t xml:space="preserve">　</w:t>
      </w:r>
      <w:bookmarkEnd w:id="35"/>
      <w:r w:rsidRPr="00765854">
        <w:rPr>
          <w:sz w:val="25"/>
          <w:szCs w:val="25"/>
        </w:rPr>
        <w:t>(B)</w:t>
      </w:r>
      <w:bookmarkStart w:id="36" w:name="QQ200616000836_1_2"/>
      <w:r w:rsidRPr="00765854">
        <w:rPr>
          <w:rFonts w:hint="eastAsia"/>
          <w:sz w:val="25"/>
          <w:szCs w:val="25"/>
        </w:rPr>
        <w:t>落實憲法保障人民選舉與罷免權</w:t>
      </w:r>
      <w:r w:rsidRPr="00765854">
        <w:rPr>
          <w:sz w:val="25"/>
          <w:szCs w:val="25"/>
        </w:rPr>
        <w:t xml:space="preserve">　</w:t>
      </w:r>
      <w:bookmarkEnd w:id="36"/>
      <w:r w:rsidRPr="00765854">
        <w:rPr>
          <w:sz w:val="25"/>
          <w:szCs w:val="25"/>
        </w:rPr>
        <w:t>(C)</w:t>
      </w:r>
      <w:bookmarkStart w:id="37" w:name="QQ200616000836_1_3"/>
      <w:r w:rsidRPr="00765854">
        <w:rPr>
          <w:rFonts w:hint="eastAsia"/>
          <w:sz w:val="25"/>
          <w:szCs w:val="25"/>
        </w:rPr>
        <w:t>對國家重要人事表達意見的管道</w:t>
      </w:r>
      <w:r w:rsidRPr="00765854">
        <w:rPr>
          <w:sz w:val="25"/>
          <w:szCs w:val="25"/>
        </w:rPr>
        <w:t xml:space="preserve">　</w:t>
      </w:r>
      <w:bookmarkEnd w:id="37"/>
      <w:r w:rsidRPr="00765854">
        <w:rPr>
          <w:sz w:val="25"/>
          <w:szCs w:val="25"/>
        </w:rPr>
        <w:t>(D)</w:t>
      </w:r>
      <w:bookmarkStart w:id="38" w:name="QQ200616000836_1_4"/>
      <w:r w:rsidRPr="00765854">
        <w:rPr>
          <w:rFonts w:hint="eastAsia"/>
          <w:sz w:val="25"/>
          <w:szCs w:val="25"/>
        </w:rPr>
        <w:t>彌補現代民主中直接民主的缺失</w:t>
      </w:r>
      <w:r w:rsidRPr="00765854">
        <w:rPr>
          <w:sz w:val="25"/>
          <w:szCs w:val="25"/>
        </w:rPr>
        <w:t xml:space="preserve">　</w:t>
      </w:r>
      <w:bookmarkEnd w:id="34"/>
      <w:bookmarkEnd w:id="38"/>
    </w:p>
    <w:p w:rsidR="003A2C8D" w:rsidRPr="007730E5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39" w:name="QQ200616000586_1_H"/>
      <w:bookmarkStart w:id="40" w:name="QQ200616000586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由英國前首相卡麥隆（</w:t>
      </w:r>
      <w:r w:rsidRPr="00765854">
        <w:rPr>
          <w:rFonts w:hint="eastAsia"/>
          <w:sz w:val="25"/>
          <w:szCs w:val="25"/>
        </w:rPr>
        <w:t>David Cameron</w:t>
      </w:r>
      <w:r w:rsidRPr="00765854">
        <w:rPr>
          <w:rFonts w:hint="eastAsia"/>
          <w:sz w:val="25"/>
          <w:szCs w:val="25"/>
        </w:rPr>
        <w:t>）提案的脫歐公投，自</w:t>
      </w:r>
      <w:r w:rsidRPr="00765854">
        <w:rPr>
          <w:rFonts w:hint="eastAsia"/>
          <w:sz w:val="25"/>
          <w:szCs w:val="25"/>
        </w:rPr>
        <w:t>2016</w:t>
      </w:r>
      <w:r w:rsidRPr="00765854">
        <w:rPr>
          <w:rFonts w:hint="eastAsia"/>
          <w:sz w:val="25"/>
          <w:szCs w:val="25"/>
        </w:rPr>
        <w:t>年</w:t>
      </w:r>
      <w:r w:rsidRPr="00765854">
        <w:rPr>
          <w:rFonts w:hint="eastAsia"/>
          <w:sz w:val="25"/>
          <w:szCs w:val="25"/>
        </w:rPr>
        <w:t>6</w:t>
      </w:r>
      <w:r w:rsidRPr="00765854">
        <w:rPr>
          <w:rFonts w:hint="eastAsia"/>
          <w:sz w:val="25"/>
          <w:szCs w:val="25"/>
        </w:rPr>
        <w:t>月舉行公民投票決議脫歐後，不論是國會內朝野政黨或者社會輿論民意，仍然延續著公投前的紛擾，甚至出現再次公投的呼聲。時代雜誌（</w:t>
      </w:r>
      <w:r w:rsidRPr="00765854">
        <w:rPr>
          <w:rFonts w:hint="eastAsia"/>
          <w:sz w:val="25"/>
          <w:szCs w:val="25"/>
        </w:rPr>
        <w:t>TIME</w:t>
      </w:r>
      <w:r w:rsidRPr="00765854">
        <w:rPr>
          <w:rFonts w:hint="eastAsia"/>
          <w:sz w:val="25"/>
          <w:szCs w:val="25"/>
        </w:rPr>
        <w:t>）在一篇評論中指出，脫歐公投給英國人最大的震撼是：「原來我們並不了解自己的同胞」。時代雜誌（</w:t>
      </w:r>
      <w:r w:rsidRPr="00765854">
        <w:rPr>
          <w:rFonts w:hint="eastAsia"/>
          <w:sz w:val="25"/>
          <w:szCs w:val="25"/>
        </w:rPr>
        <w:t>TIME</w:t>
      </w:r>
      <w:r w:rsidRPr="00765854">
        <w:rPr>
          <w:rFonts w:hint="eastAsia"/>
          <w:sz w:val="25"/>
          <w:szCs w:val="25"/>
        </w:rPr>
        <w:t>）的評論凸顯出公投制度的何種問題？</w:t>
      </w:r>
      <w:r w:rsidRPr="00765854">
        <w:rPr>
          <w:sz w:val="25"/>
          <w:szCs w:val="25"/>
        </w:rPr>
        <w:t xml:space="preserve">　</w:t>
      </w:r>
      <w:bookmarkEnd w:id="39"/>
      <w:r w:rsidRPr="00765854">
        <w:rPr>
          <w:sz w:val="25"/>
          <w:szCs w:val="25"/>
        </w:rPr>
        <w:t>(A)</w:t>
      </w:r>
      <w:bookmarkStart w:id="41" w:name="QQ200616000586_1_1"/>
      <w:r w:rsidRPr="00765854">
        <w:rPr>
          <w:rFonts w:hint="eastAsia"/>
          <w:sz w:val="25"/>
          <w:szCs w:val="25"/>
        </w:rPr>
        <w:t>造成政府機關逃避決策責任</w:t>
      </w:r>
      <w:r w:rsidRPr="00765854">
        <w:rPr>
          <w:sz w:val="25"/>
          <w:szCs w:val="25"/>
        </w:rPr>
        <w:t xml:space="preserve">　</w:t>
      </w:r>
      <w:bookmarkEnd w:id="41"/>
      <w:r w:rsidRPr="00765854">
        <w:rPr>
          <w:sz w:val="25"/>
          <w:szCs w:val="25"/>
        </w:rPr>
        <w:t>(B)</w:t>
      </w:r>
      <w:bookmarkStart w:id="42" w:name="QQ200616000586_1_2"/>
      <w:r w:rsidRPr="00765854">
        <w:rPr>
          <w:rFonts w:hint="eastAsia"/>
          <w:sz w:val="25"/>
          <w:szCs w:val="25"/>
        </w:rPr>
        <w:t>必須遵守多數決的投票結果</w:t>
      </w:r>
      <w:r w:rsidRPr="00765854">
        <w:rPr>
          <w:sz w:val="25"/>
          <w:szCs w:val="25"/>
        </w:rPr>
        <w:t xml:space="preserve">　</w:t>
      </w:r>
      <w:bookmarkEnd w:id="42"/>
      <w:r w:rsidRPr="00765854">
        <w:rPr>
          <w:sz w:val="25"/>
          <w:szCs w:val="25"/>
        </w:rPr>
        <w:t>(C)</w:t>
      </w:r>
      <w:bookmarkStart w:id="43" w:name="QQ200616000586_1_3"/>
      <w:r w:rsidRPr="00765854">
        <w:rPr>
          <w:rFonts w:hint="eastAsia"/>
          <w:sz w:val="25"/>
          <w:szCs w:val="25"/>
        </w:rPr>
        <w:t>加深不同立場間的分歧對立</w:t>
      </w:r>
      <w:r w:rsidRPr="00765854">
        <w:rPr>
          <w:sz w:val="25"/>
          <w:szCs w:val="25"/>
        </w:rPr>
        <w:t xml:space="preserve">　</w:t>
      </w:r>
      <w:bookmarkEnd w:id="43"/>
      <w:r w:rsidRPr="00765854">
        <w:rPr>
          <w:sz w:val="25"/>
          <w:szCs w:val="25"/>
        </w:rPr>
        <w:t>(D)</w:t>
      </w:r>
      <w:bookmarkStart w:id="44" w:name="QQ200616000586_1_4"/>
      <w:r w:rsidRPr="00765854">
        <w:rPr>
          <w:rFonts w:hint="eastAsia"/>
          <w:sz w:val="25"/>
          <w:szCs w:val="25"/>
        </w:rPr>
        <w:t>不同立場間欠缺溝通與理解</w:t>
      </w:r>
      <w:r w:rsidRPr="00765854">
        <w:rPr>
          <w:sz w:val="25"/>
          <w:szCs w:val="25"/>
        </w:rPr>
        <w:t xml:space="preserve">　</w:t>
      </w:r>
      <w:bookmarkEnd w:id="40"/>
      <w:bookmarkEnd w:id="44"/>
    </w:p>
    <w:p w:rsidR="007730E5" w:rsidRDefault="007730E5" w:rsidP="007730E5">
      <w:pPr>
        <w:tabs>
          <w:tab w:val="left" w:pos="567"/>
        </w:tabs>
        <w:snapToGrid w:val="0"/>
        <w:spacing w:before="80"/>
        <w:rPr>
          <w:rFonts w:ascii="細明體" w:hAnsi="細明體"/>
          <w:sz w:val="25"/>
          <w:szCs w:val="25"/>
        </w:rPr>
      </w:pPr>
    </w:p>
    <w:p w:rsidR="007730E5" w:rsidRDefault="007730E5" w:rsidP="007730E5">
      <w:pPr>
        <w:tabs>
          <w:tab w:val="left" w:pos="567"/>
        </w:tabs>
        <w:snapToGrid w:val="0"/>
        <w:spacing w:before="80"/>
        <w:rPr>
          <w:rFonts w:ascii="細明體" w:hAnsi="細明體"/>
          <w:sz w:val="25"/>
          <w:szCs w:val="25"/>
        </w:rPr>
      </w:pPr>
    </w:p>
    <w:p w:rsidR="007730E5" w:rsidRPr="007730E5" w:rsidRDefault="007730E5" w:rsidP="007730E5">
      <w:pPr>
        <w:tabs>
          <w:tab w:val="left" w:pos="567"/>
        </w:tabs>
        <w:snapToGrid w:val="0"/>
        <w:spacing w:before="80"/>
        <w:rPr>
          <w:rFonts w:ascii="細明體" w:hAnsi="細明體" w:hint="eastAsia"/>
          <w:sz w:val="25"/>
          <w:szCs w:val="25"/>
        </w:rPr>
      </w:pPr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45" w:name="QQ200616000831_1_H"/>
      <w:bookmarkStart w:id="46" w:name="QQ200616000831"/>
      <w:r w:rsidRPr="00765854">
        <w:rPr>
          <w:sz w:val="25"/>
          <w:szCs w:val="25"/>
        </w:rPr>
        <w:lastRenderedPageBreak/>
        <w:t>（　　）</w:t>
      </w:r>
      <w:r w:rsidRPr="00765854">
        <w:rPr>
          <w:rFonts w:hint="eastAsia"/>
          <w:sz w:val="25"/>
          <w:szCs w:val="25"/>
        </w:rPr>
        <w:t>法國分別於</w:t>
      </w:r>
      <w:r w:rsidRPr="00765854">
        <w:rPr>
          <w:rFonts w:hint="eastAsia"/>
          <w:sz w:val="25"/>
          <w:szCs w:val="25"/>
        </w:rPr>
        <w:t>2017</w:t>
      </w:r>
      <w:r w:rsidRPr="00765854">
        <w:rPr>
          <w:rFonts w:hint="eastAsia"/>
          <w:sz w:val="25"/>
          <w:szCs w:val="25"/>
        </w:rPr>
        <w:t>年</w:t>
      </w:r>
      <w:r w:rsidRPr="00765854">
        <w:rPr>
          <w:rFonts w:hint="eastAsia"/>
          <w:sz w:val="25"/>
          <w:szCs w:val="25"/>
        </w:rPr>
        <w:t>4</w:t>
      </w:r>
      <w:r w:rsidRPr="00765854">
        <w:rPr>
          <w:rFonts w:hint="eastAsia"/>
          <w:sz w:val="25"/>
          <w:szCs w:val="25"/>
        </w:rPr>
        <w:t>月</w:t>
      </w:r>
      <w:r w:rsidRPr="00765854">
        <w:rPr>
          <w:rFonts w:hint="eastAsia"/>
          <w:sz w:val="25"/>
          <w:szCs w:val="25"/>
        </w:rPr>
        <w:t>23</w:t>
      </w:r>
      <w:r w:rsidRPr="00765854">
        <w:rPr>
          <w:rFonts w:hint="eastAsia"/>
          <w:sz w:val="25"/>
          <w:szCs w:val="25"/>
        </w:rPr>
        <w:t>日及</w:t>
      </w:r>
      <w:r w:rsidRPr="00765854">
        <w:rPr>
          <w:rFonts w:hint="eastAsia"/>
          <w:sz w:val="25"/>
          <w:szCs w:val="25"/>
        </w:rPr>
        <w:t>5</w:t>
      </w:r>
      <w:r w:rsidRPr="00765854">
        <w:rPr>
          <w:rFonts w:hint="eastAsia"/>
          <w:sz w:val="25"/>
          <w:szCs w:val="25"/>
        </w:rPr>
        <w:t>月</w:t>
      </w:r>
      <w:r w:rsidRPr="00765854">
        <w:rPr>
          <w:rFonts w:hint="eastAsia"/>
          <w:sz w:val="25"/>
          <w:szCs w:val="25"/>
        </w:rPr>
        <w:t>7</w:t>
      </w:r>
      <w:r w:rsidRPr="00765854">
        <w:rPr>
          <w:rFonts w:hint="eastAsia"/>
          <w:sz w:val="25"/>
          <w:szCs w:val="25"/>
        </w:rPr>
        <w:t>日舉行總統大選，由於得票率前二高的馬克宏（</w:t>
      </w:r>
      <w:r w:rsidRPr="00765854">
        <w:rPr>
          <w:rFonts w:hint="eastAsia"/>
          <w:sz w:val="25"/>
          <w:szCs w:val="25"/>
        </w:rPr>
        <w:t>Emmanuel Macron</w:t>
      </w:r>
      <w:r w:rsidRPr="00765854">
        <w:rPr>
          <w:rFonts w:hint="eastAsia"/>
          <w:sz w:val="25"/>
          <w:szCs w:val="25"/>
        </w:rPr>
        <w:t>）與勒朋（</w:t>
      </w:r>
      <w:r w:rsidRPr="00765854">
        <w:rPr>
          <w:rFonts w:hint="eastAsia"/>
          <w:sz w:val="25"/>
          <w:szCs w:val="25"/>
        </w:rPr>
        <w:t>Marine Le Pen</w:t>
      </w:r>
      <w:r w:rsidRPr="00765854">
        <w:rPr>
          <w:rFonts w:hint="eastAsia"/>
          <w:sz w:val="25"/>
          <w:szCs w:val="25"/>
        </w:rPr>
        <w:t>）第一輪時僅分別獲得</w:t>
      </w:r>
      <w:r w:rsidRPr="00765854">
        <w:rPr>
          <w:rFonts w:hint="eastAsia"/>
          <w:sz w:val="25"/>
          <w:szCs w:val="25"/>
        </w:rPr>
        <w:t>24.01</w:t>
      </w:r>
      <w:r w:rsidRPr="00765854">
        <w:rPr>
          <w:rFonts w:hint="eastAsia"/>
          <w:sz w:val="25"/>
          <w:szCs w:val="25"/>
        </w:rPr>
        <w:t>％與</w:t>
      </w:r>
      <w:r w:rsidRPr="00765854">
        <w:rPr>
          <w:rFonts w:hint="eastAsia"/>
          <w:sz w:val="25"/>
          <w:szCs w:val="25"/>
        </w:rPr>
        <w:t>21.30</w:t>
      </w:r>
      <w:r w:rsidRPr="00765854">
        <w:rPr>
          <w:rFonts w:hint="eastAsia"/>
          <w:sz w:val="25"/>
          <w:szCs w:val="25"/>
        </w:rPr>
        <w:t>％的選票，即首輪無人獲得</w:t>
      </w:r>
      <w:r w:rsidRPr="00765854">
        <w:rPr>
          <w:rFonts w:hint="eastAsia"/>
          <w:sz w:val="25"/>
          <w:szCs w:val="25"/>
        </w:rPr>
        <w:t>50</w:t>
      </w:r>
      <w:r w:rsidRPr="00765854">
        <w:rPr>
          <w:rFonts w:hint="eastAsia"/>
          <w:sz w:val="25"/>
          <w:szCs w:val="25"/>
        </w:rPr>
        <w:t>％的選票，因此必須進行第二輪投票。第二輪投票結果由馬克宏以</w:t>
      </w:r>
      <w:r w:rsidRPr="00765854">
        <w:rPr>
          <w:rFonts w:hint="eastAsia"/>
          <w:sz w:val="25"/>
          <w:szCs w:val="25"/>
        </w:rPr>
        <w:t>66.1</w:t>
      </w:r>
      <w:r w:rsidRPr="00765854">
        <w:rPr>
          <w:rFonts w:hint="eastAsia"/>
          <w:sz w:val="25"/>
          <w:szCs w:val="25"/>
        </w:rPr>
        <w:t>％的得票率勝出（勒朋</w:t>
      </w:r>
      <w:r w:rsidRPr="00765854">
        <w:rPr>
          <w:rFonts w:hint="eastAsia"/>
          <w:sz w:val="25"/>
          <w:szCs w:val="25"/>
        </w:rPr>
        <w:t>33.9</w:t>
      </w:r>
      <w:r w:rsidRPr="00765854">
        <w:rPr>
          <w:rFonts w:hint="eastAsia"/>
          <w:sz w:val="25"/>
          <w:szCs w:val="25"/>
        </w:rPr>
        <w:t>％），成為第</w:t>
      </w:r>
      <w:r w:rsidRPr="00765854">
        <w:rPr>
          <w:rFonts w:hint="eastAsia"/>
          <w:sz w:val="25"/>
          <w:szCs w:val="25"/>
        </w:rPr>
        <w:t>25</w:t>
      </w:r>
      <w:r w:rsidRPr="00765854">
        <w:rPr>
          <w:rFonts w:hint="eastAsia"/>
          <w:sz w:val="25"/>
          <w:szCs w:val="25"/>
        </w:rPr>
        <w:t>任法國總統。有別於我國總統僅以最終得票數多寡決定當選者，凸顯我國總統選舉制度可能有何限制？</w:t>
      </w:r>
      <w:r w:rsidRPr="00765854">
        <w:rPr>
          <w:sz w:val="25"/>
          <w:szCs w:val="25"/>
        </w:rPr>
        <w:t xml:space="preserve">　</w:t>
      </w:r>
      <w:bookmarkEnd w:id="45"/>
      <w:r w:rsidRPr="00765854">
        <w:rPr>
          <w:sz w:val="25"/>
          <w:szCs w:val="25"/>
        </w:rPr>
        <w:t>(A)</w:t>
      </w:r>
      <w:bookmarkStart w:id="47" w:name="QQ200616000831_1_1"/>
      <w:r w:rsidRPr="00765854">
        <w:rPr>
          <w:rFonts w:hint="eastAsia"/>
          <w:sz w:val="25"/>
          <w:szCs w:val="25"/>
        </w:rPr>
        <w:t>舉行選舉費時與勞民傷財</w:t>
      </w:r>
      <w:r w:rsidRPr="00765854">
        <w:rPr>
          <w:sz w:val="25"/>
          <w:szCs w:val="25"/>
        </w:rPr>
        <w:t xml:space="preserve">　</w:t>
      </w:r>
      <w:bookmarkEnd w:id="47"/>
      <w:r w:rsidRPr="00765854">
        <w:rPr>
          <w:sz w:val="25"/>
          <w:szCs w:val="25"/>
        </w:rPr>
        <w:t>(B)</w:t>
      </w:r>
      <w:bookmarkStart w:id="48" w:name="QQ200616000831_1_2"/>
      <w:r w:rsidRPr="00765854">
        <w:rPr>
          <w:rFonts w:hint="eastAsia"/>
          <w:sz w:val="25"/>
          <w:szCs w:val="25"/>
        </w:rPr>
        <w:t>當選者的民意代表性不足</w:t>
      </w:r>
      <w:r w:rsidRPr="00765854">
        <w:rPr>
          <w:sz w:val="25"/>
          <w:szCs w:val="25"/>
        </w:rPr>
        <w:t xml:space="preserve">　</w:t>
      </w:r>
      <w:bookmarkEnd w:id="48"/>
      <w:r w:rsidRPr="00765854">
        <w:rPr>
          <w:sz w:val="25"/>
          <w:szCs w:val="25"/>
        </w:rPr>
        <w:t>(C)</w:t>
      </w:r>
      <w:bookmarkStart w:id="49" w:name="QQ200616000831_1_3"/>
      <w:r w:rsidRPr="00765854">
        <w:rPr>
          <w:rFonts w:hint="eastAsia"/>
          <w:sz w:val="25"/>
          <w:szCs w:val="25"/>
        </w:rPr>
        <w:t>對小黨而言較不利其競爭</w:t>
      </w:r>
      <w:r w:rsidRPr="00765854">
        <w:rPr>
          <w:sz w:val="25"/>
          <w:szCs w:val="25"/>
        </w:rPr>
        <w:t xml:space="preserve">　</w:t>
      </w:r>
      <w:bookmarkEnd w:id="49"/>
      <w:r w:rsidRPr="00765854">
        <w:rPr>
          <w:sz w:val="25"/>
          <w:szCs w:val="25"/>
        </w:rPr>
        <w:t>(D)</w:t>
      </w:r>
      <w:bookmarkStart w:id="50" w:name="QQ200616000831_1_4"/>
      <w:r w:rsidRPr="00765854">
        <w:rPr>
          <w:rFonts w:hint="eastAsia"/>
          <w:sz w:val="25"/>
          <w:szCs w:val="25"/>
        </w:rPr>
        <w:t>贏者全拿使社會歧見增加</w:t>
      </w:r>
      <w:r w:rsidRPr="00765854">
        <w:rPr>
          <w:sz w:val="25"/>
          <w:szCs w:val="25"/>
        </w:rPr>
        <w:t xml:space="preserve">　</w:t>
      </w:r>
      <w:bookmarkEnd w:id="46"/>
      <w:bookmarkEnd w:id="50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51" w:name="QQ200616000829_1_H"/>
      <w:bookmarkStart w:id="52" w:name="QQ200616000829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我國《憲法》第</w:t>
      </w:r>
      <w:r w:rsidRPr="00765854">
        <w:rPr>
          <w:rFonts w:hint="eastAsia"/>
          <w:sz w:val="25"/>
          <w:szCs w:val="25"/>
        </w:rPr>
        <w:t>14</w:t>
      </w:r>
      <w:r w:rsidRPr="00765854">
        <w:rPr>
          <w:rFonts w:hint="eastAsia"/>
          <w:sz w:val="25"/>
          <w:szCs w:val="25"/>
        </w:rPr>
        <w:t>條明文保障人民有集會結社之自由，加上我國社會的高度民主自由，人民常透過組織志願性團體及社會運動的方式，表達意見。下列關於此一參與社會的概念，何者正確？</w:t>
      </w:r>
      <w:r w:rsidRPr="00765854">
        <w:rPr>
          <w:sz w:val="25"/>
          <w:szCs w:val="25"/>
        </w:rPr>
        <w:t xml:space="preserve">　</w:t>
      </w:r>
      <w:bookmarkEnd w:id="51"/>
      <w:r w:rsidRPr="00765854">
        <w:rPr>
          <w:sz w:val="25"/>
          <w:szCs w:val="25"/>
        </w:rPr>
        <w:t>(A)</w:t>
      </w:r>
      <w:bookmarkStart w:id="53" w:name="QQ200616000829_1_1"/>
      <w:r w:rsidRPr="00765854">
        <w:rPr>
          <w:rFonts w:hint="eastAsia"/>
          <w:sz w:val="25"/>
          <w:szCs w:val="25"/>
        </w:rPr>
        <w:t>基於特定政治立場與意識型態而成立</w:t>
      </w:r>
      <w:r w:rsidRPr="00765854">
        <w:rPr>
          <w:sz w:val="25"/>
          <w:szCs w:val="25"/>
        </w:rPr>
        <w:t xml:space="preserve">　</w:t>
      </w:r>
      <w:bookmarkEnd w:id="53"/>
      <w:r w:rsidRPr="00765854">
        <w:rPr>
          <w:sz w:val="25"/>
          <w:szCs w:val="25"/>
        </w:rPr>
        <w:t>(B)</w:t>
      </w:r>
      <w:bookmarkStart w:id="54" w:name="QQ200616000829_1_2"/>
      <w:r w:rsidRPr="00765854">
        <w:rPr>
          <w:rFonts w:hint="eastAsia"/>
          <w:sz w:val="25"/>
          <w:szCs w:val="25"/>
        </w:rPr>
        <w:t>透過政府立法規範、由上而下的運作</w:t>
      </w:r>
      <w:r w:rsidRPr="00765854">
        <w:rPr>
          <w:sz w:val="25"/>
          <w:szCs w:val="25"/>
        </w:rPr>
        <w:t xml:space="preserve">　</w:t>
      </w:r>
      <w:bookmarkEnd w:id="54"/>
      <w:r w:rsidRPr="00765854">
        <w:rPr>
          <w:sz w:val="25"/>
          <w:szCs w:val="25"/>
        </w:rPr>
        <w:t>(C)</w:t>
      </w:r>
      <w:bookmarkStart w:id="55" w:name="QQ200616000829_1_3"/>
      <w:r w:rsidRPr="00765854">
        <w:rPr>
          <w:rFonts w:hint="eastAsia"/>
          <w:sz w:val="25"/>
          <w:szCs w:val="25"/>
        </w:rPr>
        <w:t>採群眾運動或示威抗議才能有影響力</w:t>
      </w:r>
      <w:r w:rsidRPr="00765854">
        <w:rPr>
          <w:sz w:val="25"/>
          <w:szCs w:val="25"/>
        </w:rPr>
        <w:t xml:space="preserve">　</w:t>
      </w:r>
      <w:bookmarkEnd w:id="55"/>
      <w:r w:rsidRPr="00765854">
        <w:rPr>
          <w:sz w:val="25"/>
          <w:szCs w:val="25"/>
        </w:rPr>
        <w:t>(D)</w:t>
      </w:r>
      <w:bookmarkStart w:id="56" w:name="QQ200616000829_1_4"/>
      <w:r w:rsidRPr="00765854">
        <w:rPr>
          <w:rFonts w:hint="eastAsia"/>
          <w:sz w:val="25"/>
          <w:szCs w:val="25"/>
        </w:rPr>
        <w:t>目的為影響政府重大政策或國會立法</w:t>
      </w:r>
      <w:r w:rsidRPr="00765854">
        <w:rPr>
          <w:sz w:val="25"/>
          <w:szCs w:val="25"/>
        </w:rPr>
        <w:t xml:space="preserve">　</w:t>
      </w:r>
      <w:bookmarkEnd w:id="52"/>
      <w:bookmarkEnd w:id="56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57" w:name="QQ200616000830_1_H"/>
      <w:bookmarkStart w:id="58" w:name="QQ200616000830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我國於</w:t>
      </w:r>
      <w:r w:rsidRPr="00765854">
        <w:rPr>
          <w:rFonts w:hint="eastAsia"/>
          <w:sz w:val="25"/>
          <w:szCs w:val="25"/>
        </w:rPr>
        <w:t>2018</w:t>
      </w:r>
      <w:r w:rsidRPr="00765854">
        <w:rPr>
          <w:rFonts w:hint="eastAsia"/>
          <w:sz w:val="25"/>
          <w:szCs w:val="25"/>
        </w:rPr>
        <w:t>年年底舉行地方公職人員選舉，並且同時舉行</w:t>
      </w:r>
      <w:r w:rsidRPr="00765854">
        <w:rPr>
          <w:rFonts w:hint="eastAsia"/>
          <w:sz w:val="25"/>
          <w:szCs w:val="25"/>
        </w:rPr>
        <w:t>10</w:t>
      </w:r>
      <w:r w:rsidRPr="00765854">
        <w:rPr>
          <w:rFonts w:hint="eastAsia"/>
          <w:sz w:val="25"/>
          <w:szCs w:val="25"/>
        </w:rPr>
        <w:t>案的全國性公投。其中以「婚姻平權法制化」、「性別平等與同志教育」等議題最受矚目，主要因為此議題本身即具高度社會爭議、朝野政黨亦未能有所共識，因此透過公投探詢民意。除了落實主權在民的精神外，也彰顯公投的何種作用？</w:t>
      </w:r>
      <w:r w:rsidRPr="00765854">
        <w:rPr>
          <w:sz w:val="25"/>
          <w:szCs w:val="25"/>
        </w:rPr>
        <w:t xml:space="preserve">　</w:t>
      </w:r>
      <w:bookmarkEnd w:id="57"/>
      <w:r w:rsidRPr="00765854">
        <w:rPr>
          <w:sz w:val="25"/>
          <w:szCs w:val="25"/>
        </w:rPr>
        <w:t>(A)</w:t>
      </w:r>
      <w:bookmarkStart w:id="59" w:name="QQ200616000830_1_1"/>
      <w:r w:rsidRPr="00765854">
        <w:rPr>
          <w:rFonts w:hint="eastAsia"/>
          <w:sz w:val="25"/>
          <w:szCs w:val="25"/>
        </w:rPr>
        <w:t>避免立法機關怠惰</w:t>
      </w:r>
      <w:r w:rsidRPr="00765854">
        <w:rPr>
          <w:sz w:val="25"/>
          <w:szCs w:val="25"/>
        </w:rPr>
        <w:t xml:space="preserve">　</w:t>
      </w:r>
      <w:bookmarkEnd w:id="59"/>
      <w:r w:rsidRPr="00765854">
        <w:rPr>
          <w:sz w:val="25"/>
          <w:szCs w:val="25"/>
        </w:rPr>
        <w:t>(B)</w:t>
      </w:r>
      <w:bookmarkStart w:id="60" w:name="QQ200616000830_1_2"/>
      <w:r w:rsidRPr="00765854">
        <w:rPr>
          <w:rFonts w:hint="eastAsia"/>
          <w:sz w:val="25"/>
          <w:szCs w:val="25"/>
        </w:rPr>
        <w:t>化解重大政策僵局</w:t>
      </w:r>
      <w:r w:rsidRPr="00765854">
        <w:rPr>
          <w:sz w:val="25"/>
          <w:szCs w:val="25"/>
        </w:rPr>
        <w:t xml:space="preserve">　</w:t>
      </w:r>
      <w:bookmarkEnd w:id="60"/>
      <w:r w:rsidRPr="00765854">
        <w:rPr>
          <w:sz w:val="25"/>
          <w:szCs w:val="25"/>
        </w:rPr>
        <w:t>(C)</w:t>
      </w:r>
      <w:bookmarkStart w:id="61" w:name="QQ200616000830_1_3"/>
      <w:r w:rsidRPr="00765854">
        <w:rPr>
          <w:rFonts w:hint="eastAsia"/>
          <w:sz w:val="25"/>
          <w:szCs w:val="25"/>
        </w:rPr>
        <w:t>解決行政與立法衝突</w:t>
      </w:r>
      <w:r w:rsidRPr="00765854">
        <w:rPr>
          <w:sz w:val="25"/>
          <w:szCs w:val="25"/>
        </w:rPr>
        <w:t xml:space="preserve">　</w:t>
      </w:r>
      <w:bookmarkEnd w:id="61"/>
      <w:r w:rsidRPr="00765854">
        <w:rPr>
          <w:sz w:val="25"/>
          <w:szCs w:val="25"/>
        </w:rPr>
        <w:t>(D)</w:t>
      </w:r>
      <w:bookmarkStart w:id="62" w:name="QQ200616000830_1_4"/>
      <w:r w:rsidRPr="00765854">
        <w:rPr>
          <w:rFonts w:hint="eastAsia"/>
          <w:sz w:val="25"/>
          <w:szCs w:val="25"/>
        </w:rPr>
        <w:t>簡化人民分歧的意見</w:t>
      </w:r>
      <w:r w:rsidRPr="00765854">
        <w:rPr>
          <w:sz w:val="25"/>
          <w:szCs w:val="25"/>
        </w:rPr>
        <w:t xml:space="preserve">　</w:t>
      </w:r>
      <w:bookmarkEnd w:id="58"/>
      <w:bookmarkEnd w:id="62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63" w:name="QQ200616000833_1_H"/>
      <w:bookmarkStart w:id="64" w:name="QQ200616000833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根據我國《公職人員選舉罷免法》第</w:t>
      </w:r>
      <w:r w:rsidRPr="00765854">
        <w:rPr>
          <w:rFonts w:hint="eastAsia"/>
          <w:sz w:val="25"/>
          <w:szCs w:val="25"/>
        </w:rPr>
        <w:t>35</w:t>
      </w:r>
      <w:r w:rsidRPr="00765854">
        <w:rPr>
          <w:rFonts w:hint="eastAsia"/>
          <w:sz w:val="25"/>
          <w:szCs w:val="25"/>
        </w:rPr>
        <w:t>條規定，選區的劃分每</w:t>
      </w:r>
      <w:r w:rsidRPr="00765854">
        <w:rPr>
          <w:rFonts w:hint="eastAsia"/>
          <w:sz w:val="25"/>
          <w:szCs w:val="25"/>
        </w:rPr>
        <w:t>10</w:t>
      </w:r>
      <w:r w:rsidRPr="00765854">
        <w:rPr>
          <w:rFonts w:hint="eastAsia"/>
          <w:sz w:val="25"/>
          <w:szCs w:val="25"/>
        </w:rPr>
        <w:t>年應依照人口數重新檢討一次。經行政院與立法院協調後確定屏東縣及高雄市將各少</w:t>
      </w:r>
      <w:r w:rsidRPr="00765854">
        <w:rPr>
          <w:rFonts w:hint="eastAsia"/>
          <w:sz w:val="25"/>
          <w:szCs w:val="25"/>
        </w:rPr>
        <w:t>1</w:t>
      </w:r>
      <w:r w:rsidRPr="00765854">
        <w:rPr>
          <w:rFonts w:hint="eastAsia"/>
          <w:sz w:val="25"/>
          <w:szCs w:val="25"/>
        </w:rPr>
        <w:t>席、而新竹縣、臺南市則各多</w:t>
      </w:r>
      <w:r w:rsidRPr="00765854">
        <w:rPr>
          <w:rFonts w:hint="eastAsia"/>
          <w:sz w:val="25"/>
          <w:szCs w:val="25"/>
        </w:rPr>
        <w:t>1</w:t>
      </w:r>
      <w:r w:rsidRPr="00765854">
        <w:rPr>
          <w:rFonts w:hint="eastAsia"/>
          <w:sz w:val="25"/>
          <w:szCs w:val="25"/>
        </w:rPr>
        <w:t>席，並自</w:t>
      </w:r>
      <w:r w:rsidRPr="00765854">
        <w:rPr>
          <w:rFonts w:hint="eastAsia"/>
          <w:sz w:val="25"/>
          <w:szCs w:val="25"/>
        </w:rPr>
        <w:t>2020</w:t>
      </w:r>
      <w:r w:rsidRPr="00765854">
        <w:rPr>
          <w:rFonts w:hint="eastAsia"/>
          <w:sz w:val="25"/>
          <w:szCs w:val="25"/>
        </w:rPr>
        <w:t>年起實施。時任高雄市市長認為，縣市合併後，高雄市面積及人口都增加，如果高雄市減少</w:t>
      </w:r>
      <w:r w:rsidRPr="00765854">
        <w:rPr>
          <w:rFonts w:hint="eastAsia"/>
          <w:sz w:val="25"/>
          <w:szCs w:val="25"/>
        </w:rPr>
        <w:t>1</w:t>
      </w:r>
      <w:r w:rsidRPr="00765854">
        <w:rPr>
          <w:rFonts w:hint="eastAsia"/>
          <w:sz w:val="25"/>
          <w:szCs w:val="25"/>
        </w:rPr>
        <w:t>個席次，人口數與席次數不成比例，有違民主原則。根據上文敘述，此選區的劃分係針對何種公職人員選舉？且其選舉制度為何？</w:t>
      </w:r>
      <w:r w:rsidRPr="00765854">
        <w:rPr>
          <w:sz w:val="25"/>
          <w:szCs w:val="25"/>
        </w:rPr>
        <w:t xml:space="preserve">　</w:t>
      </w:r>
      <w:bookmarkEnd w:id="63"/>
      <w:r w:rsidRPr="00765854">
        <w:rPr>
          <w:sz w:val="25"/>
          <w:szCs w:val="25"/>
        </w:rPr>
        <w:t>(A)</w:t>
      </w:r>
      <w:bookmarkStart w:id="65" w:name="QQ200616000833_1_1"/>
      <w:r w:rsidRPr="00765854">
        <w:rPr>
          <w:rFonts w:hint="eastAsia"/>
          <w:sz w:val="25"/>
          <w:szCs w:val="25"/>
        </w:rPr>
        <w:t>全國不分區立法委員：比例代表制</w:t>
      </w:r>
      <w:r w:rsidRPr="00765854">
        <w:rPr>
          <w:sz w:val="25"/>
          <w:szCs w:val="25"/>
        </w:rPr>
        <w:t xml:space="preserve">　</w:t>
      </w:r>
      <w:bookmarkEnd w:id="65"/>
      <w:r w:rsidRPr="00765854">
        <w:rPr>
          <w:sz w:val="25"/>
          <w:szCs w:val="25"/>
        </w:rPr>
        <w:t>(B)</w:t>
      </w:r>
      <w:bookmarkStart w:id="66" w:name="QQ200616000833_1_2"/>
      <w:r w:rsidRPr="00765854">
        <w:rPr>
          <w:rFonts w:hint="eastAsia"/>
          <w:sz w:val="25"/>
          <w:szCs w:val="25"/>
        </w:rPr>
        <w:t>縣、市議員：複數選區相對多數決制</w:t>
      </w:r>
      <w:r w:rsidRPr="00765854">
        <w:rPr>
          <w:sz w:val="25"/>
          <w:szCs w:val="25"/>
        </w:rPr>
        <w:t xml:space="preserve">　</w:t>
      </w:r>
      <w:bookmarkEnd w:id="66"/>
      <w:r w:rsidRPr="00765854">
        <w:rPr>
          <w:sz w:val="25"/>
          <w:szCs w:val="25"/>
        </w:rPr>
        <w:t>(C)</w:t>
      </w:r>
      <w:bookmarkStart w:id="67" w:name="QQ200616000833_1_3"/>
      <w:r w:rsidRPr="00765854">
        <w:rPr>
          <w:rFonts w:hint="eastAsia"/>
          <w:sz w:val="25"/>
          <w:szCs w:val="25"/>
        </w:rPr>
        <w:t>區域立法委員：單一選區相對多數決制</w:t>
      </w:r>
      <w:r w:rsidRPr="00765854">
        <w:rPr>
          <w:sz w:val="25"/>
          <w:szCs w:val="25"/>
        </w:rPr>
        <w:t xml:space="preserve">　</w:t>
      </w:r>
      <w:bookmarkEnd w:id="67"/>
      <w:r w:rsidRPr="00765854">
        <w:rPr>
          <w:sz w:val="25"/>
          <w:szCs w:val="25"/>
        </w:rPr>
        <w:t>(D)</w:t>
      </w:r>
      <w:bookmarkStart w:id="68" w:name="QQ200616000833_1_4"/>
      <w:r w:rsidRPr="00765854">
        <w:rPr>
          <w:rFonts w:hint="eastAsia"/>
          <w:sz w:val="25"/>
          <w:szCs w:val="25"/>
        </w:rPr>
        <w:t>鄉、鎮、市長：單一選區相對多數決制</w:t>
      </w:r>
      <w:r w:rsidRPr="00765854">
        <w:rPr>
          <w:sz w:val="25"/>
          <w:szCs w:val="25"/>
        </w:rPr>
        <w:t xml:space="preserve">　</w:t>
      </w:r>
      <w:bookmarkEnd w:id="64"/>
      <w:bookmarkEnd w:id="68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69" w:name="QQ200616000834_1_H"/>
      <w:bookmarkStart w:id="70" w:name="QQ200616000834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人民的政治參與是現代民主政治運作的核心，藉由各種形式的政治參與，一方面賦予政府統治權力的合法性與正當性，另一方面也讓政府的各項決策與施政有所依據，以回應民意需求。以「選舉」而言，作為一種政治參與的方式，具有何種意義？</w:t>
      </w:r>
      <w:r w:rsidRPr="00765854">
        <w:rPr>
          <w:sz w:val="25"/>
          <w:szCs w:val="25"/>
        </w:rPr>
        <w:t xml:space="preserve">　</w:t>
      </w:r>
      <w:bookmarkEnd w:id="69"/>
      <w:r w:rsidRPr="00765854">
        <w:rPr>
          <w:sz w:val="25"/>
          <w:szCs w:val="25"/>
        </w:rPr>
        <w:t>(A)</w:t>
      </w:r>
      <w:bookmarkStart w:id="71" w:name="QQ200616000834_1_1"/>
      <w:r w:rsidRPr="00765854">
        <w:rPr>
          <w:rFonts w:hint="eastAsia"/>
          <w:sz w:val="25"/>
          <w:szCs w:val="25"/>
        </w:rPr>
        <w:t>民主國家中人民參政的途徑之一</w:t>
      </w:r>
      <w:r w:rsidRPr="00765854">
        <w:rPr>
          <w:sz w:val="25"/>
          <w:szCs w:val="25"/>
        </w:rPr>
        <w:t xml:space="preserve">　</w:t>
      </w:r>
      <w:bookmarkEnd w:id="71"/>
      <w:r w:rsidRPr="00765854">
        <w:rPr>
          <w:sz w:val="25"/>
          <w:szCs w:val="25"/>
        </w:rPr>
        <w:t>(B)</w:t>
      </w:r>
      <w:bookmarkStart w:id="72" w:name="QQ200616000834_1_2"/>
      <w:r w:rsidRPr="00765854">
        <w:rPr>
          <w:rFonts w:hint="eastAsia"/>
          <w:sz w:val="25"/>
          <w:szCs w:val="25"/>
        </w:rPr>
        <w:t>完全不具有成本的政治參與管道</w:t>
      </w:r>
      <w:r w:rsidRPr="00765854">
        <w:rPr>
          <w:sz w:val="25"/>
          <w:szCs w:val="25"/>
        </w:rPr>
        <w:t xml:space="preserve">　</w:t>
      </w:r>
      <w:bookmarkEnd w:id="72"/>
      <w:r w:rsidRPr="00765854">
        <w:rPr>
          <w:sz w:val="25"/>
          <w:szCs w:val="25"/>
        </w:rPr>
        <w:t>(C)</w:t>
      </w:r>
      <w:bookmarkStart w:id="73" w:name="QQ200616000834_1_3"/>
      <w:r w:rsidRPr="00765854">
        <w:rPr>
          <w:rFonts w:hint="eastAsia"/>
          <w:sz w:val="25"/>
          <w:szCs w:val="25"/>
        </w:rPr>
        <w:t>投票率愈高，則代表該國愈民主</w:t>
      </w:r>
      <w:r w:rsidRPr="00765854">
        <w:rPr>
          <w:sz w:val="25"/>
          <w:szCs w:val="25"/>
        </w:rPr>
        <w:t xml:space="preserve">　</w:t>
      </w:r>
      <w:bookmarkEnd w:id="73"/>
      <w:r w:rsidRPr="00765854">
        <w:rPr>
          <w:sz w:val="25"/>
          <w:szCs w:val="25"/>
        </w:rPr>
        <w:t>(D)</w:t>
      </w:r>
      <w:bookmarkStart w:id="74" w:name="QQ200616000834_1_4"/>
      <w:r w:rsidRPr="00765854">
        <w:rPr>
          <w:rFonts w:hint="eastAsia"/>
          <w:sz w:val="25"/>
          <w:szCs w:val="25"/>
        </w:rPr>
        <w:t>舉行選舉是判斷民主與否的指標</w:t>
      </w:r>
      <w:r w:rsidRPr="00765854">
        <w:rPr>
          <w:sz w:val="25"/>
          <w:szCs w:val="25"/>
        </w:rPr>
        <w:t xml:space="preserve">　</w:t>
      </w:r>
      <w:bookmarkEnd w:id="70"/>
      <w:bookmarkEnd w:id="74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75" w:name="QQ200616000494_1_H"/>
      <w:bookmarkStart w:id="76" w:name="QQ200616000494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美美利用國三畢業的暑假和家人安排出國旅行，無奈遇到航空公司空服員集體罷工，一下子改航班，一下子又停飛，讓美美氣到快爆炸，最後在交通部的協調下，雙方終於簽訂團體協約，美美才能開心出國度假。請問：下列關於此罷工事件的敘述，何者較正確？</w:t>
      </w:r>
      <w:r w:rsidRPr="00765854">
        <w:rPr>
          <w:sz w:val="25"/>
          <w:szCs w:val="25"/>
        </w:rPr>
        <w:t xml:space="preserve">　</w:t>
      </w:r>
      <w:bookmarkEnd w:id="75"/>
      <w:r w:rsidRPr="00765854">
        <w:rPr>
          <w:sz w:val="25"/>
          <w:szCs w:val="25"/>
        </w:rPr>
        <w:t>(A)</w:t>
      </w:r>
      <w:bookmarkStart w:id="77" w:name="QQ200616000494_1_1"/>
      <w:r w:rsidRPr="00765854">
        <w:rPr>
          <w:rFonts w:hint="eastAsia"/>
          <w:sz w:val="25"/>
          <w:szCs w:val="25"/>
        </w:rPr>
        <w:t>「雙方」終於簽訂團體協約的雙方指的是交通部與工會</w:t>
      </w:r>
      <w:r w:rsidRPr="00765854">
        <w:rPr>
          <w:sz w:val="25"/>
          <w:szCs w:val="25"/>
        </w:rPr>
        <w:t xml:space="preserve">　</w:t>
      </w:r>
      <w:bookmarkEnd w:id="77"/>
      <w:r w:rsidRPr="00765854">
        <w:rPr>
          <w:sz w:val="25"/>
          <w:szCs w:val="25"/>
        </w:rPr>
        <w:t>(B)</w:t>
      </w:r>
      <w:bookmarkStart w:id="78" w:name="QQ200616000494_1_2"/>
      <w:r w:rsidRPr="00765854">
        <w:rPr>
          <w:rFonts w:hint="eastAsia"/>
          <w:sz w:val="25"/>
          <w:szCs w:val="25"/>
        </w:rPr>
        <w:t>空服員罷工是集會結社自由，其法源依據是《工會法》</w:t>
      </w:r>
      <w:r w:rsidRPr="00765854">
        <w:rPr>
          <w:sz w:val="25"/>
          <w:szCs w:val="25"/>
        </w:rPr>
        <w:t xml:space="preserve">　</w:t>
      </w:r>
      <w:bookmarkEnd w:id="78"/>
      <w:r w:rsidRPr="00765854">
        <w:rPr>
          <w:sz w:val="25"/>
          <w:szCs w:val="25"/>
        </w:rPr>
        <w:t>(C)</w:t>
      </w:r>
      <w:bookmarkStart w:id="79" w:name="QQ200616000494_1_3"/>
      <w:r w:rsidRPr="00765854">
        <w:rPr>
          <w:rFonts w:hint="eastAsia"/>
          <w:sz w:val="25"/>
          <w:szCs w:val="25"/>
        </w:rPr>
        <w:t>罷工雖然影響公共利益，卻是勞工訴求權益的手段之一</w:t>
      </w:r>
      <w:r w:rsidRPr="00765854">
        <w:rPr>
          <w:sz w:val="25"/>
          <w:szCs w:val="25"/>
        </w:rPr>
        <w:t xml:space="preserve">　</w:t>
      </w:r>
      <w:bookmarkEnd w:id="79"/>
      <w:r w:rsidRPr="00765854">
        <w:rPr>
          <w:sz w:val="25"/>
          <w:szCs w:val="25"/>
        </w:rPr>
        <w:t>(D)</w:t>
      </w:r>
      <w:bookmarkStart w:id="80" w:name="QQ200616000494_1_4"/>
      <w:r w:rsidRPr="00765854">
        <w:rPr>
          <w:rFonts w:hint="eastAsia"/>
          <w:sz w:val="25"/>
          <w:szCs w:val="25"/>
        </w:rPr>
        <w:t>政府是基於社會安定優先於勞工權益的主張而介入協調</w:t>
      </w:r>
      <w:r w:rsidRPr="00765854">
        <w:rPr>
          <w:sz w:val="25"/>
          <w:szCs w:val="25"/>
        </w:rPr>
        <w:t xml:space="preserve">　</w:t>
      </w:r>
      <w:bookmarkEnd w:id="76"/>
      <w:bookmarkEnd w:id="80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81" w:name="QQ200616000496_1_H"/>
      <w:bookmarkStart w:id="82" w:name="QQ200616000496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蔡政府上任至今，《勞動基準法》歷經五次修法，其中又以首次修法推動「一例一休」引起的爭議最大。一例一休是規定所有勞工每週可以有一天例假（不限週六、日），以及一天的休息日，以確保勞工有足夠的休息時間。然而，也有人主張缺乏彈性的勞工休假，會減損企業的競爭力，反而不利勞工權益。上述內容反映出哪兩種觀點的衝突？</w:t>
      </w:r>
      <w:r w:rsidRPr="00765854">
        <w:rPr>
          <w:sz w:val="25"/>
          <w:szCs w:val="25"/>
        </w:rPr>
        <w:t xml:space="preserve">　</w:t>
      </w:r>
      <w:bookmarkEnd w:id="81"/>
      <w:r w:rsidRPr="00765854">
        <w:rPr>
          <w:sz w:val="25"/>
          <w:szCs w:val="25"/>
        </w:rPr>
        <w:t>(A)</w:t>
      </w:r>
      <w:bookmarkStart w:id="83" w:name="QQ200616000496_1_1"/>
      <w:r w:rsidRPr="00765854">
        <w:rPr>
          <w:rFonts w:hint="eastAsia"/>
          <w:sz w:val="25"/>
          <w:szCs w:val="25"/>
        </w:rPr>
        <w:t>勞權意識與民主政治的矛盾</w:t>
      </w:r>
      <w:r w:rsidRPr="00765854">
        <w:rPr>
          <w:sz w:val="25"/>
          <w:szCs w:val="25"/>
        </w:rPr>
        <w:t xml:space="preserve">　</w:t>
      </w:r>
      <w:bookmarkEnd w:id="83"/>
      <w:r w:rsidRPr="00765854">
        <w:rPr>
          <w:sz w:val="25"/>
          <w:szCs w:val="25"/>
        </w:rPr>
        <w:t>(B)</w:t>
      </w:r>
      <w:bookmarkStart w:id="84" w:name="QQ200616000496_1_2"/>
      <w:r w:rsidRPr="00765854">
        <w:rPr>
          <w:rFonts w:hint="eastAsia"/>
          <w:sz w:val="25"/>
          <w:szCs w:val="25"/>
        </w:rPr>
        <w:t>經濟發展與勞動權益的兩難</w:t>
      </w:r>
      <w:r w:rsidRPr="00765854">
        <w:rPr>
          <w:sz w:val="25"/>
          <w:szCs w:val="25"/>
        </w:rPr>
        <w:t xml:space="preserve">　</w:t>
      </w:r>
      <w:bookmarkEnd w:id="84"/>
      <w:r w:rsidRPr="00765854">
        <w:rPr>
          <w:sz w:val="25"/>
          <w:szCs w:val="25"/>
        </w:rPr>
        <w:t>(C)</w:t>
      </w:r>
      <w:bookmarkStart w:id="85" w:name="QQ200616000496_1_3"/>
      <w:r w:rsidRPr="00765854">
        <w:rPr>
          <w:rFonts w:hint="eastAsia"/>
          <w:sz w:val="25"/>
          <w:szCs w:val="25"/>
        </w:rPr>
        <w:t>全球互賴與產業獲利的衝突</w:t>
      </w:r>
      <w:r w:rsidRPr="00765854">
        <w:rPr>
          <w:sz w:val="25"/>
          <w:szCs w:val="25"/>
        </w:rPr>
        <w:t xml:space="preserve">　</w:t>
      </w:r>
      <w:bookmarkEnd w:id="85"/>
      <w:r w:rsidRPr="00765854">
        <w:rPr>
          <w:sz w:val="25"/>
          <w:szCs w:val="25"/>
        </w:rPr>
        <w:t>(D)</w:t>
      </w:r>
      <w:bookmarkStart w:id="86" w:name="QQ200616000496_1_4"/>
      <w:r w:rsidRPr="00765854">
        <w:rPr>
          <w:rFonts w:hint="eastAsia"/>
          <w:sz w:val="25"/>
          <w:szCs w:val="25"/>
        </w:rPr>
        <w:t>國家競爭力與工作平權對立</w:t>
      </w:r>
      <w:r w:rsidRPr="00765854">
        <w:rPr>
          <w:sz w:val="25"/>
          <w:szCs w:val="25"/>
        </w:rPr>
        <w:t xml:space="preserve">　</w:t>
      </w:r>
      <w:bookmarkEnd w:id="82"/>
      <w:bookmarkEnd w:id="86"/>
    </w:p>
    <w:p w:rsidR="003A2C8D" w:rsidRPr="00765854" w:rsidRDefault="003A2C8D" w:rsidP="003A2C8D">
      <w:pPr>
        <w:pStyle w:val="Normal0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Theme="minorEastAsia"/>
          <w:sz w:val="25"/>
          <w:szCs w:val="25"/>
          <w:lang w:eastAsia="zh-CN"/>
        </w:rPr>
      </w:pPr>
      <w:bookmarkStart w:id="87" w:name="QQ200616000569_1_H"/>
      <w:bookmarkStart w:id="88" w:name="QQ200616000569"/>
      <w:r w:rsidRPr="00765854">
        <w:rPr>
          <w:sz w:val="25"/>
          <w:szCs w:val="25"/>
        </w:rPr>
        <w:t>（　　）</w:t>
      </w:r>
      <w:r w:rsidRPr="00765854">
        <w:rPr>
          <w:rFonts w:hint="eastAsia"/>
          <w:kern w:val="2"/>
          <w:sz w:val="25"/>
          <w:szCs w:val="25"/>
        </w:rPr>
        <w:t>行政院主計處公布我國</w:t>
      </w:r>
      <w:r w:rsidRPr="00765854">
        <w:rPr>
          <w:rFonts w:hint="eastAsia"/>
          <w:kern w:val="2"/>
          <w:sz w:val="25"/>
          <w:szCs w:val="25"/>
        </w:rPr>
        <w:t>2018</w:t>
      </w:r>
      <w:r w:rsidRPr="00765854">
        <w:rPr>
          <w:rFonts w:hint="eastAsia"/>
          <w:kern w:val="2"/>
          <w:sz w:val="25"/>
          <w:szCs w:val="25"/>
        </w:rPr>
        <w:t>年勞動相關數據中，潛在勞動力未參與勞動的現況如圖所示，下列對此現況的論述何者適當？</w:t>
      </w:r>
      <w:r w:rsidRPr="00765854">
        <w:rPr>
          <w:kern w:val="2"/>
          <w:sz w:val="25"/>
          <w:szCs w:val="25"/>
        </w:rPr>
        <w:br/>
      </w:r>
      <w:r w:rsidRPr="00765854">
        <w:rPr>
          <w:noProof/>
          <w:sz w:val="25"/>
          <w:szCs w:val="25"/>
        </w:rPr>
        <w:drawing>
          <wp:inline distT="0" distB="0" distL="0" distR="0" wp14:anchorId="551751B3" wp14:editId="7AA626C0">
            <wp:extent cx="2456688" cy="2020824"/>
            <wp:effectExtent l="0" t="0" r="127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854">
        <w:rPr>
          <w:rFonts w:hint="eastAsia"/>
          <w:kern w:val="2"/>
          <w:sz w:val="25"/>
          <w:szCs w:val="25"/>
        </w:rPr>
        <w:t xml:space="preserve">　　</w:t>
      </w:r>
      <w:r w:rsidRPr="00765854">
        <w:rPr>
          <w:noProof/>
          <w:sz w:val="25"/>
          <w:szCs w:val="25"/>
        </w:rPr>
        <w:drawing>
          <wp:inline distT="0" distB="0" distL="0" distR="0" wp14:anchorId="53299513" wp14:editId="7D48E785">
            <wp:extent cx="2523744" cy="2039112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7"/>
    </w:p>
    <w:p w:rsidR="003A2C8D" w:rsidRPr="00765854" w:rsidRDefault="003A2C8D" w:rsidP="003A2C8D">
      <w:pPr>
        <w:snapToGrid w:val="0"/>
        <w:ind w:left="1247"/>
        <w:rPr>
          <w:rFonts w:ascii="細明體" w:hAnsi="細明體"/>
          <w:sz w:val="25"/>
          <w:szCs w:val="25"/>
        </w:rPr>
      </w:pPr>
      <w:r w:rsidRPr="00765854">
        <w:rPr>
          <w:sz w:val="25"/>
          <w:szCs w:val="25"/>
        </w:rPr>
        <w:t>(A)</w:t>
      </w:r>
      <w:bookmarkStart w:id="89" w:name="QQ200616000569_1_1"/>
      <w:r w:rsidRPr="00765854">
        <w:rPr>
          <w:rFonts w:hint="eastAsia"/>
          <w:sz w:val="25"/>
          <w:szCs w:val="25"/>
        </w:rPr>
        <w:t>該年屬身心障礙的男性人口數多於女性</w:t>
      </w:r>
      <w:r w:rsidRPr="00765854">
        <w:rPr>
          <w:sz w:val="25"/>
          <w:szCs w:val="25"/>
        </w:rPr>
        <w:t xml:space="preserve">　</w:t>
      </w:r>
      <w:bookmarkEnd w:id="89"/>
      <w:r w:rsidRPr="00765854">
        <w:rPr>
          <w:sz w:val="25"/>
          <w:szCs w:val="25"/>
        </w:rPr>
        <w:t>(B)</w:t>
      </w:r>
      <w:bookmarkStart w:id="90" w:name="QQ200616000569_1_2"/>
      <w:r w:rsidRPr="00765854">
        <w:rPr>
          <w:rFonts w:hint="eastAsia"/>
          <w:sz w:val="25"/>
          <w:szCs w:val="25"/>
        </w:rPr>
        <w:t>仍存在「男主外、女主內」的刻板印象</w:t>
      </w:r>
      <w:r w:rsidRPr="00765854">
        <w:rPr>
          <w:sz w:val="25"/>
          <w:szCs w:val="25"/>
        </w:rPr>
        <w:t xml:space="preserve">　</w:t>
      </w:r>
      <w:bookmarkEnd w:id="90"/>
      <w:r w:rsidRPr="00765854">
        <w:rPr>
          <w:sz w:val="25"/>
          <w:szCs w:val="25"/>
        </w:rPr>
        <w:t>(C)</w:t>
      </w:r>
      <w:bookmarkStart w:id="91" w:name="QQ200616000569_1_3"/>
      <w:r w:rsidRPr="00765854">
        <w:rPr>
          <w:rFonts w:hint="eastAsia"/>
          <w:sz w:val="25"/>
          <w:szCs w:val="25"/>
        </w:rPr>
        <w:t>兩性皆因教育程度提高而影響勞動意願</w:t>
      </w:r>
      <w:r w:rsidRPr="00765854">
        <w:rPr>
          <w:sz w:val="25"/>
          <w:szCs w:val="25"/>
        </w:rPr>
        <w:t xml:space="preserve">　</w:t>
      </w:r>
      <w:bookmarkEnd w:id="91"/>
      <w:r w:rsidRPr="00765854">
        <w:rPr>
          <w:sz w:val="25"/>
          <w:szCs w:val="25"/>
        </w:rPr>
        <w:t>(D)</w:t>
      </w:r>
      <w:bookmarkStart w:id="92" w:name="QQ200616000569_1_4"/>
      <w:r w:rsidRPr="00765854">
        <w:rPr>
          <w:rFonts w:hint="eastAsia"/>
          <w:sz w:val="25"/>
          <w:szCs w:val="25"/>
        </w:rPr>
        <w:t>市場勞動因女性</w:t>
      </w:r>
      <w:r w:rsidRPr="00765854">
        <w:rPr>
          <w:rFonts w:hint="eastAsia"/>
          <w:sz w:val="25"/>
          <w:szCs w:val="25"/>
          <w:lang w:eastAsia="zh-HK"/>
        </w:rPr>
        <w:t>有</w:t>
      </w:r>
      <w:r w:rsidRPr="00765854">
        <w:rPr>
          <w:rFonts w:hint="eastAsia"/>
          <w:sz w:val="25"/>
          <w:szCs w:val="25"/>
        </w:rPr>
        <w:t>參與家務勞動而提升</w:t>
      </w:r>
      <w:r w:rsidRPr="00765854">
        <w:rPr>
          <w:sz w:val="25"/>
          <w:szCs w:val="25"/>
        </w:rPr>
        <w:t xml:space="preserve">　</w:t>
      </w:r>
      <w:bookmarkEnd w:id="88"/>
      <w:bookmarkEnd w:id="92"/>
    </w:p>
    <w:p w:rsidR="003A2C8D" w:rsidRPr="00765854" w:rsidRDefault="003A2C8D" w:rsidP="003A2C8D">
      <w:pPr>
        <w:pStyle w:val="Normal0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Theme="minorEastAsia"/>
          <w:sz w:val="25"/>
          <w:szCs w:val="25"/>
          <w:lang w:eastAsia="zh-CN"/>
        </w:rPr>
      </w:pPr>
      <w:bookmarkStart w:id="93" w:name="QQ200616000570_1_H"/>
      <w:bookmarkStart w:id="94" w:name="QQ200616000570"/>
      <w:r w:rsidRPr="00765854">
        <w:rPr>
          <w:sz w:val="25"/>
          <w:szCs w:val="25"/>
        </w:rPr>
        <w:lastRenderedPageBreak/>
        <w:t>（　　）</w:t>
      </w:r>
      <w:r w:rsidRPr="00765854">
        <w:rPr>
          <w:rFonts w:hint="eastAsia"/>
          <w:kern w:val="2"/>
          <w:sz w:val="25"/>
          <w:szCs w:val="25"/>
        </w:rPr>
        <w:t>圖為勞動部統計之「我國近年來男、女性勞動參與率的概況」，請根據此資料選出適當的描述：</w:t>
      </w:r>
      <w:r w:rsidRPr="00765854">
        <w:rPr>
          <w:kern w:val="2"/>
          <w:sz w:val="25"/>
          <w:szCs w:val="25"/>
        </w:rPr>
        <w:br/>
      </w:r>
      <w:r w:rsidRPr="00765854">
        <w:rPr>
          <w:noProof/>
          <w:sz w:val="25"/>
          <w:szCs w:val="25"/>
        </w:rPr>
        <w:drawing>
          <wp:inline distT="0" distB="0" distL="0" distR="0" wp14:anchorId="70E6CF8D" wp14:editId="61B54656">
            <wp:extent cx="3307080" cy="1676400"/>
            <wp:effectExtent l="0" t="0" r="762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3"/>
    </w:p>
    <w:p w:rsidR="00765854" w:rsidRPr="007730E5" w:rsidRDefault="003A2C8D" w:rsidP="007730E5">
      <w:pPr>
        <w:pStyle w:val="aa"/>
        <w:numPr>
          <w:ilvl w:val="0"/>
          <w:numId w:val="16"/>
        </w:numPr>
        <w:snapToGrid w:val="0"/>
        <w:ind w:leftChars="0"/>
        <w:rPr>
          <w:rFonts w:hint="eastAsia"/>
          <w:sz w:val="25"/>
          <w:szCs w:val="25"/>
        </w:rPr>
      </w:pPr>
      <w:bookmarkStart w:id="95" w:name="QQ200616000570_1_1"/>
      <w:r w:rsidRPr="00765854">
        <w:rPr>
          <w:rFonts w:hint="eastAsia"/>
          <w:sz w:val="25"/>
          <w:szCs w:val="25"/>
        </w:rPr>
        <w:t>整體勞動參與率向來低於其他國家</w:t>
      </w:r>
      <w:r w:rsidRPr="00765854">
        <w:rPr>
          <w:sz w:val="25"/>
          <w:szCs w:val="25"/>
        </w:rPr>
        <w:t xml:space="preserve">　</w:t>
      </w:r>
      <w:bookmarkEnd w:id="95"/>
      <w:r w:rsidRPr="00765854">
        <w:rPr>
          <w:sz w:val="25"/>
          <w:szCs w:val="25"/>
        </w:rPr>
        <w:t>(B)</w:t>
      </w:r>
      <w:bookmarkStart w:id="96" w:name="QQ200616000570_1_2"/>
      <w:r w:rsidRPr="00765854">
        <w:rPr>
          <w:rFonts w:hint="eastAsia"/>
          <w:sz w:val="25"/>
          <w:szCs w:val="25"/>
        </w:rPr>
        <w:t>提早退休的現象已漸成為市場趨勢</w:t>
      </w:r>
      <w:r w:rsidRPr="00765854">
        <w:rPr>
          <w:sz w:val="25"/>
          <w:szCs w:val="25"/>
        </w:rPr>
        <w:t xml:space="preserve">　</w:t>
      </w:r>
      <w:bookmarkEnd w:id="96"/>
      <w:r w:rsidRPr="00765854">
        <w:rPr>
          <w:sz w:val="25"/>
          <w:szCs w:val="25"/>
        </w:rPr>
        <w:t>(C)</w:t>
      </w:r>
      <w:bookmarkStart w:id="97" w:name="QQ200616000570_1_3"/>
      <w:r w:rsidRPr="00765854">
        <w:rPr>
          <w:rFonts w:hint="eastAsia"/>
          <w:sz w:val="25"/>
          <w:szCs w:val="25"/>
        </w:rPr>
        <w:t>兩性間差距逐漸縮小但仍存在差距</w:t>
      </w:r>
      <w:r w:rsidRPr="00765854">
        <w:rPr>
          <w:sz w:val="25"/>
          <w:szCs w:val="25"/>
        </w:rPr>
        <w:t xml:space="preserve">　</w:t>
      </w:r>
      <w:bookmarkEnd w:id="97"/>
      <w:r w:rsidRPr="00765854">
        <w:rPr>
          <w:sz w:val="25"/>
          <w:szCs w:val="25"/>
        </w:rPr>
        <w:t>(D)</w:t>
      </w:r>
      <w:bookmarkStart w:id="98" w:name="QQ200616000570_1_4"/>
      <w:r w:rsidRPr="00765854">
        <w:rPr>
          <w:rFonts w:hint="eastAsia"/>
          <w:sz w:val="25"/>
          <w:szCs w:val="25"/>
        </w:rPr>
        <w:t>我國近十年來人口維持穩定的數量</w:t>
      </w:r>
      <w:r w:rsidRPr="00765854">
        <w:rPr>
          <w:sz w:val="25"/>
          <w:szCs w:val="25"/>
        </w:rPr>
        <w:t xml:space="preserve">　</w:t>
      </w:r>
      <w:bookmarkEnd w:id="94"/>
      <w:bookmarkEnd w:id="98"/>
    </w:p>
    <w:p w:rsidR="006919F5" w:rsidRPr="00765854" w:rsidRDefault="003A2C8D" w:rsidP="003A2C8D">
      <w:pPr>
        <w:pStyle w:val="Normal0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Theme="minorEastAsia"/>
          <w:sz w:val="25"/>
          <w:szCs w:val="25"/>
          <w:lang w:eastAsia="zh-CN"/>
        </w:rPr>
      </w:pPr>
      <w:bookmarkStart w:id="99" w:name="QQ200616000572_1_H"/>
      <w:bookmarkStart w:id="100" w:name="QQ200616000572"/>
      <w:r w:rsidRPr="00765854">
        <w:rPr>
          <w:sz w:val="25"/>
          <w:szCs w:val="25"/>
        </w:rPr>
        <w:t>（　　）</w:t>
      </w:r>
      <w:r w:rsidRPr="00765854">
        <w:rPr>
          <w:rFonts w:hint="eastAsia"/>
          <w:kern w:val="2"/>
          <w:sz w:val="25"/>
          <w:szCs w:val="25"/>
        </w:rPr>
        <w:t>圖為我國各級政府支出比例的歷年統計資料圖，其中關於「社會福利支出」的敘述，下列何者正確？</w:t>
      </w:r>
      <w:r w:rsidRPr="00765854">
        <w:rPr>
          <w:kern w:val="2"/>
          <w:sz w:val="25"/>
          <w:szCs w:val="25"/>
        </w:rPr>
        <w:br/>
      </w:r>
      <w:bookmarkEnd w:id="99"/>
    </w:p>
    <w:p w:rsidR="003A2C8D" w:rsidRPr="00765854" w:rsidRDefault="006919F5" w:rsidP="006919F5">
      <w:pPr>
        <w:pStyle w:val="Normal0"/>
        <w:tabs>
          <w:tab w:val="left" w:pos="567"/>
        </w:tabs>
        <w:snapToGrid w:val="0"/>
        <w:spacing w:before="80"/>
        <w:ind w:left="1247"/>
        <w:textAlignment w:val="center"/>
        <w:rPr>
          <w:rFonts w:eastAsiaTheme="minorEastAsia"/>
          <w:sz w:val="25"/>
          <w:szCs w:val="25"/>
          <w:lang w:eastAsia="zh-CN"/>
        </w:rPr>
      </w:pPr>
      <w:r w:rsidRPr="00765854">
        <w:rPr>
          <w:noProof/>
          <w:sz w:val="25"/>
          <w:szCs w:val="25"/>
        </w:rPr>
        <w:drawing>
          <wp:inline distT="0" distB="0" distL="0" distR="0" wp14:anchorId="708DB58F" wp14:editId="077B136F">
            <wp:extent cx="3785193" cy="2377304"/>
            <wp:effectExtent l="0" t="0" r="6350" b="444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128" cy="240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C8D" w:rsidRPr="00765854" w:rsidRDefault="003A2C8D" w:rsidP="003A2C8D">
      <w:pPr>
        <w:snapToGrid w:val="0"/>
        <w:ind w:left="1247"/>
        <w:rPr>
          <w:rFonts w:ascii="細明體" w:hAnsi="細明體"/>
          <w:sz w:val="25"/>
          <w:szCs w:val="25"/>
        </w:rPr>
      </w:pPr>
      <w:r w:rsidRPr="00765854">
        <w:rPr>
          <w:sz w:val="25"/>
          <w:szCs w:val="25"/>
        </w:rPr>
        <w:t>(A)</w:t>
      </w:r>
      <w:bookmarkStart w:id="101" w:name="QQ200616000572_1_1"/>
      <w:r w:rsidRPr="00765854">
        <w:rPr>
          <w:rFonts w:hint="eastAsia"/>
          <w:sz w:val="25"/>
          <w:szCs w:val="25"/>
        </w:rPr>
        <w:t>由政府負責社會福利的支出，有助於實現社會公平</w:t>
      </w:r>
      <w:r w:rsidRPr="00765854">
        <w:rPr>
          <w:sz w:val="25"/>
          <w:szCs w:val="25"/>
        </w:rPr>
        <w:t xml:space="preserve">　</w:t>
      </w:r>
      <w:bookmarkEnd w:id="101"/>
      <w:r w:rsidRPr="00765854">
        <w:rPr>
          <w:sz w:val="25"/>
          <w:szCs w:val="25"/>
        </w:rPr>
        <w:t>(B)</w:t>
      </w:r>
      <w:bookmarkStart w:id="102" w:name="QQ200616000572_1_2"/>
      <w:r w:rsidRPr="00765854">
        <w:rPr>
          <w:rFonts w:hint="eastAsia"/>
          <w:sz w:val="25"/>
          <w:szCs w:val="25"/>
        </w:rPr>
        <w:t>社會福利是政府支出最多者，顯見社會福利需求高</w:t>
      </w:r>
      <w:r w:rsidRPr="00765854">
        <w:rPr>
          <w:sz w:val="25"/>
          <w:szCs w:val="25"/>
        </w:rPr>
        <w:t xml:space="preserve">　</w:t>
      </w:r>
      <w:bookmarkEnd w:id="102"/>
      <w:r w:rsidRPr="00765854">
        <w:rPr>
          <w:sz w:val="25"/>
          <w:szCs w:val="25"/>
        </w:rPr>
        <w:t>(C)</w:t>
      </w:r>
      <w:bookmarkStart w:id="103" w:name="QQ200616000572_1_3"/>
      <w:r w:rsidRPr="00765854">
        <w:rPr>
          <w:rFonts w:hint="eastAsia"/>
          <w:sz w:val="25"/>
          <w:szCs w:val="25"/>
        </w:rPr>
        <w:t>因社會福利支出無法減少，使得我國財政支出龐大</w:t>
      </w:r>
      <w:r w:rsidRPr="00765854">
        <w:rPr>
          <w:sz w:val="25"/>
          <w:szCs w:val="25"/>
        </w:rPr>
        <w:t xml:space="preserve">　</w:t>
      </w:r>
      <w:bookmarkEnd w:id="103"/>
      <w:r w:rsidRPr="00765854">
        <w:rPr>
          <w:sz w:val="25"/>
          <w:szCs w:val="25"/>
        </w:rPr>
        <w:t>(D)</w:t>
      </w:r>
      <w:bookmarkStart w:id="104" w:name="QQ200616000572_1_4"/>
      <w:r w:rsidRPr="00765854">
        <w:rPr>
          <w:rFonts w:hint="eastAsia"/>
          <w:sz w:val="25"/>
          <w:szCs w:val="25"/>
        </w:rPr>
        <w:t>1990</w:t>
      </w:r>
      <w:r w:rsidRPr="00765854">
        <w:rPr>
          <w:rFonts w:hint="eastAsia"/>
          <w:sz w:val="25"/>
          <w:szCs w:val="25"/>
        </w:rPr>
        <w:t>年～</w:t>
      </w:r>
      <w:r w:rsidRPr="00765854">
        <w:rPr>
          <w:rFonts w:hint="eastAsia"/>
          <w:sz w:val="25"/>
          <w:szCs w:val="25"/>
        </w:rPr>
        <w:t>2000</w:t>
      </w:r>
      <w:r w:rsidRPr="00765854">
        <w:rPr>
          <w:rFonts w:hint="eastAsia"/>
          <w:sz w:val="25"/>
          <w:szCs w:val="25"/>
        </w:rPr>
        <w:t>年間大幅增加，與「黃金十年」有關</w:t>
      </w:r>
      <w:r w:rsidRPr="00765854">
        <w:rPr>
          <w:sz w:val="25"/>
          <w:szCs w:val="25"/>
        </w:rPr>
        <w:t xml:space="preserve">　</w:t>
      </w:r>
      <w:bookmarkEnd w:id="100"/>
      <w:bookmarkEnd w:id="104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  <w:sz w:val="25"/>
          <w:szCs w:val="25"/>
        </w:rPr>
      </w:pPr>
      <w:bookmarkStart w:id="105" w:name="QQ200616000573_1_H"/>
      <w:bookmarkStart w:id="106" w:name="QQ200616000573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資料一　行政院內政部於</w:t>
      </w:r>
      <w:r w:rsidRPr="00765854">
        <w:rPr>
          <w:rFonts w:hint="eastAsia"/>
          <w:sz w:val="25"/>
          <w:szCs w:val="25"/>
        </w:rPr>
        <w:t>2018</w:t>
      </w:r>
      <w:r w:rsidRPr="00765854">
        <w:rPr>
          <w:rFonts w:hint="eastAsia"/>
          <w:sz w:val="25"/>
          <w:szCs w:val="25"/>
        </w:rPr>
        <w:t>年</w:t>
      </w:r>
      <w:r w:rsidRPr="00765854">
        <w:rPr>
          <w:rFonts w:hint="eastAsia"/>
          <w:sz w:val="25"/>
          <w:szCs w:val="25"/>
        </w:rPr>
        <w:t>4</w:t>
      </w:r>
      <w:r w:rsidRPr="00765854">
        <w:rPr>
          <w:rFonts w:hint="eastAsia"/>
          <w:sz w:val="25"/>
          <w:szCs w:val="25"/>
        </w:rPr>
        <w:t>月</w:t>
      </w:r>
      <w:r w:rsidRPr="00765854">
        <w:rPr>
          <w:rFonts w:hint="eastAsia"/>
          <w:sz w:val="25"/>
          <w:szCs w:val="25"/>
        </w:rPr>
        <w:t>10</w:t>
      </w:r>
      <w:r w:rsidRPr="00765854">
        <w:rPr>
          <w:rFonts w:hint="eastAsia"/>
          <w:sz w:val="25"/>
          <w:szCs w:val="25"/>
        </w:rPr>
        <w:t>日宣布，我國老年人口已遠超過</w:t>
      </w:r>
      <w:r w:rsidRPr="00765854">
        <w:rPr>
          <w:rFonts w:hint="eastAsia"/>
          <w:sz w:val="25"/>
          <w:szCs w:val="25"/>
        </w:rPr>
        <w:t>7</w:t>
      </w:r>
      <w:r w:rsidRPr="00765854">
        <w:rPr>
          <w:rFonts w:hint="eastAsia"/>
          <w:sz w:val="25"/>
          <w:szCs w:val="25"/>
        </w:rPr>
        <w:t>％門檻，達總人口的</w:t>
      </w:r>
      <w:r w:rsidRPr="00765854">
        <w:rPr>
          <w:rFonts w:hint="eastAsia"/>
          <w:sz w:val="25"/>
          <w:szCs w:val="25"/>
        </w:rPr>
        <w:t>14</w:t>
      </w:r>
      <w:r w:rsidRPr="00765854">
        <w:rPr>
          <w:rFonts w:hint="eastAsia"/>
          <w:sz w:val="25"/>
          <w:szCs w:val="25"/>
        </w:rPr>
        <w:t>％，正式進入「高齡社會」，且老年人口在亞洲各國中排名第三。</w:t>
      </w:r>
      <w:r w:rsidRPr="00765854">
        <w:rPr>
          <w:sz w:val="25"/>
          <w:szCs w:val="25"/>
        </w:rPr>
        <w:br/>
      </w:r>
      <w:r w:rsidRPr="00765854">
        <w:rPr>
          <w:rFonts w:hint="eastAsia"/>
          <w:sz w:val="25"/>
          <w:szCs w:val="25"/>
        </w:rPr>
        <w:t>資料二　如圖所示，圖為</w:t>
      </w:r>
      <w:r w:rsidRPr="00765854">
        <w:rPr>
          <w:rFonts w:hint="eastAsia"/>
          <w:sz w:val="25"/>
          <w:szCs w:val="25"/>
        </w:rPr>
        <w:t>2017</w:t>
      </w:r>
      <w:r w:rsidRPr="00765854">
        <w:rPr>
          <w:rFonts w:hint="eastAsia"/>
          <w:sz w:val="25"/>
          <w:szCs w:val="25"/>
        </w:rPr>
        <w:t>年各年齡層健保醫療支出比例。</w:t>
      </w:r>
      <w:r w:rsidRPr="00765854">
        <w:rPr>
          <w:sz w:val="25"/>
          <w:szCs w:val="25"/>
        </w:rPr>
        <w:br/>
      </w:r>
      <w:r w:rsidRPr="00765854">
        <w:rPr>
          <w:noProof/>
          <w:sz w:val="25"/>
          <w:szCs w:val="25"/>
        </w:rPr>
        <w:drawing>
          <wp:inline distT="0" distB="0" distL="0" distR="0" wp14:anchorId="7036B8C1" wp14:editId="7E5AA4FE">
            <wp:extent cx="1429512" cy="141732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854">
        <w:rPr>
          <w:sz w:val="25"/>
          <w:szCs w:val="25"/>
        </w:rPr>
        <w:br/>
      </w:r>
      <w:r w:rsidRPr="00765854">
        <w:rPr>
          <w:rFonts w:hint="eastAsia"/>
          <w:sz w:val="25"/>
          <w:szCs w:val="25"/>
        </w:rPr>
        <w:t>根據資料一與資料二的訊息顯示，我國社會可能面臨下列哪一困境？</w:t>
      </w:r>
      <w:r w:rsidRPr="00765854">
        <w:rPr>
          <w:sz w:val="25"/>
          <w:szCs w:val="25"/>
        </w:rPr>
        <w:t xml:space="preserve">　</w:t>
      </w:r>
      <w:bookmarkEnd w:id="105"/>
      <w:r w:rsidRPr="00765854">
        <w:rPr>
          <w:sz w:val="25"/>
          <w:szCs w:val="25"/>
        </w:rPr>
        <w:t>(A)</w:t>
      </w:r>
      <w:bookmarkStart w:id="107" w:name="QQ200616000573_1_1"/>
      <w:r w:rsidRPr="00765854">
        <w:rPr>
          <w:rFonts w:hint="eastAsia"/>
          <w:sz w:val="25"/>
          <w:szCs w:val="25"/>
        </w:rPr>
        <w:t>資源濫用降低健保效率</w:t>
      </w:r>
      <w:r w:rsidRPr="00765854">
        <w:rPr>
          <w:sz w:val="25"/>
          <w:szCs w:val="25"/>
        </w:rPr>
        <w:t xml:space="preserve">　</w:t>
      </w:r>
      <w:bookmarkEnd w:id="107"/>
      <w:r w:rsidRPr="00765854">
        <w:rPr>
          <w:sz w:val="25"/>
          <w:szCs w:val="25"/>
        </w:rPr>
        <w:t>(B)</w:t>
      </w:r>
      <w:bookmarkStart w:id="108" w:name="QQ200616000573_1_2"/>
      <w:r w:rsidRPr="00765854">
        <w:rPr>
          <w:rFonts w:hint="eastAsia"/>
          <w:sz w:val="25"/>
          <w:szCs w:val="25"/>
        </w:rPr>
        <w:t>制度改革推動愈來愈難</w:t>
      </w:r>
      <w:r w:rsidRPr="00765854">
        <w:rPr>
          <w:sz w:val="25"/>
          <w:szCs w:val="25"/>
        </w:rPr>
        <w:t xml:space="preserve">　</w:t>
      </w:r>
      <w:bookmarkEnd w:id="108"/>
      <w:r w:rsidRPr="00765854">
        <w:rPr>
          <w:sz w:val="25"/>
          <w:szCs w:val="25"/>
        </w:rPr>
        <w:t>(C)</w:t>
      </w:r>
      <w:bookmarkStart w:id="109" w:name="QQ200616000573_1_3"/>
      <w:r w:rsidRPr="00765854">
        <w:rPr>
          <w:rFonts w:hint="eastAsia"/>
          <w:sz w:val="25"/>
          <w:szCs w:val="25"/>
        </w:rPr>
        <w:t>全民健保負債漸漸偏高</w:t>
      </w:r>
      <w:r w:rsidRPr="00765854">
        <w:rPr>
          <w:sz w:val="25"/>
          <w:szCs w:val="25"/>
        </w:rPr>
        <w:t xml:space="preserve">　</w:t>
      </w:r>
      <w:bookmarkEnd w:id="109"/>
      <w:r w:rsidRPr="00765854">
        <w:rPr>
          <w:sz w:val="25"/>
          <w:szCs w:val="25"/>
        </w:rPr>
        <w:t>(D)</w:t>
      </w:r>
      <w:bookmarkStart w:id="110" w:name="QQ200616000573_1_4"/>
      <w:r w:rsidRPr="00765854">
        <w:rPr>
          <w:rFonts w:hint="eastAsia"/>
          <w:sz w:val="25"/>
          <w:szCs w:val="25"/>
        </w:rPr>
        <w:t>各種社會福利排擠嚴重</w:t>
      </w:r>
      <w:r w:rsidRPr="00765854">
        <w:rPr>
          <w:sz w:val="25"/>
          <w:szCs w:val="25"/>
        </w:rPr>
        <w:t xml:space="preserve">　</w:t>
      </w:r>
      <w:bookmarkEnd w:id="106"/>
      <w:bookmarkEnd w:id="110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111" w:name="QQ200616000727_1_H"/>
      <w:bookmarkStart w:id="112" w:name="QQ200616000727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社會津貼是一種國家的方案、給付與服務體系，提供特定群體以協助其滿足社會、經濟、教育與健康的需求，使社會得以維繫下去。下列何者即屬之？</w:t>
      </w:r>
      <w:r w:rsidRPr="00765854">
        <w:rPr>
          <w:sz w:val="25"/>
          <w:szCs w:val="25"/>
        </w:rPr>
        <w:t xml:space="preserve">　</w:t>
      </w:r>
      <w:bookmarkEnd w:id="111"/>
      <w:r w:rsidRPr="00765854">
        <w:rPr>
          <w:sz w:val="25"/>
          <w:szCs w:val="25"/>
        </w:rPr>
        <w:t>(A)</w:t>
      </w:r>
      <w:bookmarkStart w:id="113" w:name="QQ200616000727_1_1"/>
      <w:r w:rsidRPr="00765854">
        <w:rPr>
          <w:rFonts w:hint="eastAsia"/>
          <w:sz w:val="25"/>
          <w:szCs w:val="25"/>
        </w:rPr>
        <w:t>國民年金</w:t>
      </w:r>
      <w:r w:rsidRPr="00765854">
        <w:rPr>
          <w:sz w:val="25"/>
          <w:szCs w:val="25"/>
        </w:rPr>
        <w:t xml:space="preserve">　</w:t>
      </w:r>
      <w:bookmarkEnd w:id="113"/>
      <w:r w:rsidRPr="00765854">
        <w:rPr>
          <w:sz w:val="25"/>
          <w:szCs w:val="25"/>
        </w:rPr>
        <w:t>(B)</w:t>
      </w:r>
      <w:bookmarkStart w:id="114" w:name="QQ200616000727_1_2"/>
      <w:r w:rsidRPr="00765854">
        <w:rPr>
          <w:rFonts w:hint="eastAsia"/>
          <w:sz w:val="25"/>
          <w:szCs w:val="25"/>
        </w:rPr>
        <w:t>失業給付</w:t>
      </w:r>
      <w:r w:rsidRPr="00765854">
        <w:rPr>
          <w:sz w:val="25"/>
          <w:szCs w:val="25"/>
        </w:rPr>
        <w:t xml:space="preserve">　</w:t>
      </w:r>
      <w:bookmarkEnd w:id="114"/>
      <w:r w:rsidRPr="00765854">
        <w:rPr>
          <w:sz w:val="25"/>
          <w:szCs w:val="25"/>
        </w:rPr>
        <w:t>(C)</w:t>
      </w:r>
      <w:bookmarkStart w:id="115" w:name="QQ200616000727_1_3"/>
      <w:r w:rsidRPr="00765854">
        <w:rPr>
          <w:rFonts w:hint="eastAsia"/>
          <w:sz w:val="25"/>
          <w:szCs w:val="25"/>
        </w:rPr>
        <w:t>中低</w:t>
      </w:r>
      <w:r w:rsidRPr="00765854">
        <w:rPr>
          <w:rFonts w:hint="eastAsia"/>
          <w:sz w:val="25"/>
          <w:szCs w:val="25"/>
          <w:lang w:eastAsia="zh-HK"/>
        </w:rPr>
        <w:t>收入</w:t>
      </w:r>
      <w:r w:rsidRPr="00765854">
        <w:rPr>
          <w:rFonts w:hint="eastAsia"/>
          <w:sz w:val="25"/>
          <w:szCs w:val="25"/>
        </w:rPr>
        <w:t>老人生活津貼</w:t>
      </w:r>
      <w:r w:rsidRPr="00765854">
        <w:rPr>
          <w:sz w:val="25"/>
          <w:szCs w:val="25"/>
        </w:rPr>
        <w:t xml:space="preserve">　</w:t>
      </w:r>
      <w:bookmarkEnd w:id="115"/>
      <w:r w:rsidRPr="00765854">
        <w:rPr>
          <w:sz w:val="25"/>
          <w:szCs w:val="25"/>
        </w:rPr>
        <w:t>(D)</w:t>
      </w:r>
      <w:bookmarkStart w:id="116" w:name="QQ200616000727_1_4"/>
      <w:r w:rsidRPr="00765854">
        <w:rPr>
          <w:rFonts w:hint="eastAsia"/>
          <w:sz w:val="25"/>
          <w:szCs w:val="25"/>
        </w:rPr>
        <w:t>因受災之急難救助</w:t>
      </w:r>
      <w:r w:rsidRPr="00765854">
        <w:rPr>
          <w:sz w:val="25"/>
          <w:szCs w:val="25"/>
        </w:rPr>
        <w:t xml:space="preserve">　</w:t>
      </w:r>
      <w:bookmarkEnd w:id="112"/>
      <w:bookmarkEnd w:id="116"/>
    </w:p>
    <w:p w:rsidR="003A2C8D" w:rsidRPr="00765854" w:rsidRDefault="003A2C8D" w:rsidP="003A2C8D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Theme="minorEastAsia"/>
          <w:sz w:val="25"/>
          <w:szCs w:val="25"/>
          <w:lang w:eastAsia="zh-CN"/>
        </w:rPr>
      </w:pPr>
      <w:bookmarkStart w:id="117" w:name="QQ200616000728_1_H"/>
      <w:bookmarkStart w:id="118" w:name="QQ200616000728"/>
      <w:r w:rsidRPr="00765854">
        <w:rPr>
          <w:sz w:val="25"/>
          <w:szCs w:val="25"/>
        </w:rPr>
        <w:t>（　　）</w:t>
      </w:r>
      <w:r w:rsidRPr="00765854">
        <w:rPr>
          <w:rFonts w:hint="eastAsia"/>
          <w:kern w:val="2"/>
          <w:sz w:val="25"/>
          <w:szCs w:val="25"/>
        </w:rPr>
        <w:t>下表為社會安全制度的分類比較，哪一個項目中的敘述完全正確？</w:t>
      </w:r>
    </w:p>
    <w:tbl>
      <w:tblPr>
        <w:tblW w:w="11152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0"/>
        <w:gridCol w:w="3130"/>
        <w:gridCol w:w="3131"/>
        <w:gridCol w:w="3131"/>
      </w:tblGrid>
      <w:tr w:rsidR="003A2C8D" w:rsidRPr="00765854" w:rsidTr="001B4059">
        <w:trPr>
          <w:trHeight w:val="219"/>
        </w:trPr>
        <w:tc>
          <w:tcPr>
            <w:tcW w:w="176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項目</w:t>
            </w:r>
          </w:p>
        </w:tc>
        <w:tc>
          <w:tcPr>
            <w:tcW w:w="313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社會保險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社會救助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jc w:val="center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社會津貼</w:t>
            </w:r>
          </w:p>
        </w:tc>
      </w:tr>
      <w:tr w:rsidR="003A2C8D" w:rsidRPr="00765854" w:rsidTr="001B4059">
        <w:trPr>
          <w:trHeight w:val="433"/>
        </w:trPr>
        <w:tc>
          <w:tcPr>
            <w:tcW w:w="176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cs="新細明體"/>
                <w:sz w:val="25"/>
                <w:szCs w:val="25"/>
              </w:rPr>
              <w:t>(</w:t>
            </w:r>
            <w:r w:rsidRPr="00765854">
              <w:rPr>
                <w:rFonts w:cs="新細明體" w:hint="eastAsia"/>
                <w:sz w:val="25"/>
                <w:szCs w:val="25"/>
              </w:rPr>
              <w:t>A</w:t>
            </w:r>
            <w:r w:rsidRPr="00765854">
              <w:rPr>
                <w:rFonts w:cs="新細明體"/>
                <w:sz w:val="25"/>
                <w:szCs w:val="25"/>
              </w:rPr>
              <w:t>)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保障理念</w:t>
            </w:r>
          </w:p>
        </w:tc>
        <w:tc>
          <w:tcPr>
            <w:tcW w:w="313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保障國民生存權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防止生活風險事故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促進特定群體之生活機會平等</w:t>
            </w:r>
          </w:p>
        </w:tc>
      </w:tr>
      <w:tr w:rsidR="003A2C8D" w:rsidRPr="00765854" w:rsidTr="001B4059">
        <w:trPr>
          <w:trHeight w:val="875"/>
        </w:trPr>
        <w:tc>
          <w:tcPr>
            <w:tcW w:w="176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cs="新細明體"/>
                <w:sz w:val="25"/>
                <w:szCs w:val="25"/>
              </w:rPr>
              <w:t>(</w:t>
            </w:r>
            <w:r w:rsidRPr="00765854">
              <w:rPr>
                <w:rFonts w:cs="新細明體" w:hint="eastAsia"/>
                <w:sz w:val="25"/>
                <w:szCs w:val="25"/>
              </w:rPr>
              <w:t>B</w:t>
            </w:r>
            <w:r w:rsidRPr="00765854">
              <w:rPr>
                <w:rFonts w:cs="新細明體"/>
                <w:sz w:val="25"/>
                <w:szCs w:val="25"/>
              </w:rPr>
              <w:t>)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性質</w:t>
            </w:r>
          </w:p>
        </w:tc>
        <w:tc>
          <w:tcPr>
            <w:tcW w:w="313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依據風險分攤原則，由國家推動的制度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為了照顧低收入戶、中低收入戶及救助遭受急難或災害者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提供均等現金給付給特定目標人群</w:t>
            </w:r>
          </w:p>
        </w:tc>
      </w:tr>
      <w:tr w:rsidR="003A2C8D" w:rsidRPr="00765854" w:rsidTr="001B4059">
        <w:trPr>
          <w:trHeight w:val="440"/>
        </w:trPr>
        <w:tc>
          <w:tcPr>
            <w:tcW w:w="176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cs="新細明體"/>
                <w:sz w:val="25"/>
                <w:szCs w:val="25"/>
              </w:rPr>
              <w:t>(</w:t>
            </w:r>
            <w:r w:rsidRPr="00765854">
              <w:rPr>
                <w:rFonts w:cs="新細明體" w:hint="eastAsia"/>
                <w:sz w:val="25"/>
                <w:szCs w:val="25"/>
              </w:rPr>
              <w:t>C</w:t>
            </w:r>
            <w:r w:rsidRPr="00765854">
              <w:rPr>
                <w:rFonts w:cs="新細明體"/>
                <w:sz w:val="25"/>
                <w:szCs w:val="25"/>
              </w:rPr>
              <w:t>)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保障對象</w:t>
            </w:r>
          </w:p>
        </w:tc>
        <w:tc>
          <w:tcPr>
            <w:tcW w:w="313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繳費的民眾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社會處境不利的群體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繳費的民眾</w:t>
            </w:r>
          </w:p>
        </w:tc>
      </w:tr>
      <w:tr w:rsidR="003A2C8D" w:rsidRPr="00765854" w:rsidTr="001B4059">
        <w:trPr>
          <w:trHeight w:val="212"/>
        </w:trPr>
        <w:tc>
          <w:tcPr>
            <w:tcW w:w="176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cs="新細明體"/>
                <w:sz w:val="25"/>
                <w:szCs w:val="25"/>
              </w:rPr>
              <w:t>(</w:t>
            </w:r>
            <w:r w:rsidRPr="00765854">
              <w:rPr>
                <w:rFonts w:cs="新細明體" w:hint="eastAsia"/>
                <w:sz w:val="25"/>
                <w:szCs w:val="25"/>
              </w:rPr>
              <w:t>D</w:t>
            </w:r>
            <w:r w:rsidRPr="00765854">
              <w:rPr>
                <w:rFonts w:cs="新細明體"/>
                <w:sz w:val="25"/>
                <w:szCs w:val="25"/>
              </w:rPr>
              <w:t>)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財源</w:t>
            </w:r>
          </w:p>
        </w:tc>
        <w:tc>
          <w:tcPr>
            <w:tcW w:w="3130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稅收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稅收</w:t>
            </w:r>
          </w:p>
        </w:tc>
        <w:tc>
          <w:tcPr>
            <w:tcW w:w="3131" w:type="dxa"/>
            <w:tcMar>
              <w:top w:w="0" w:type="dxa"/>
              <w:bottom w:w="0" w:type="dxa"/>
            </w:tcMar>
            <w:vAlign w:val="center"/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稅收</w:t>
            </w:r>
          </w:p>
        </w:tc>
      </w:tr>
      <w:bookmarkEnd w:id="117"/>
      <w:bookmarkEnd w:id="118"/>
    </w:tbl>
    <w:p w:rsidR="003A2C8D" w:rsidRPr="00765854" w:rsidRDefault="003A2C8D" w:rsidP="003A2C8D">
      <w:pPr>
        <w:snapToGrid w:val="0"/>
        <w:rPr>
          <w:rFonts w:ascii="細明體" w:hAnsi="細明體"/>
          <w:sz w:val="25"/>
          <w:szCs w:val="25"/>
        </w:rPr>
      </w:pPr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119" w:name="QQ200616000729_1_H"/>
      <w:bookmarkStart w:id="120" w:name="QQ200616000729"/>
      <w:r w:rsidRPr="00765854">
        <w:rPr>
          <w:sz w:val="25"/>
          <w:szCs w:val="25"/>
        </w:rPr>
        <w:lastRenderedPageBreak/>
        <w:t>（　　）</w:t>
      </w:r>
      <w:r w:rsidRPr="00765854">
        <w:rPr>
          <w:rFonts w:hint="eastAsia"/>
          <w:sz w:val="25"/>
          <w:szCs w:val="25"/>
        </w:rPr>
        <w:t>根據《勞工保險條例》規定，訂定此制度的主要目的為保障勞工生活，促進社會安全，並由中央主管機關統籌全國勞工保險業務，於必要時提供醫療、生育、傷病、失能、老年及死亡等給付。據此，可知勞工保險具有下列哪一種特徵？</w:t>
      </w:r>
      <w:r w:rsidRPr="00765854">
        <w:rPr>
          <w:sz w:val="25"/>
          <w:szCs w:val="25"/>
        </w:rPr>
        <w:t xml:space="preserve">　</w:t>
      </w:r>
      <w:bookmarkEnd w:id="119"/>
      <w:r w:rsidRPr="00765854">
        <w:rPr>
          <w:sz w:val="25"/>
          <w:szCs w:val="25"/>
        </w:rPr>
        <w:t>(A)</w:t>
      </w:r>
      <w:bookmarkStart w:id="121" w:name="QQ200616000729_1_1"/>
      <w:r w:rsidRPr="00765854">
        <w:rPr>
          <w:rFonts w:hint="eastAsia"/>
          <w:sz w:val="25"/>
          <w:szCs w:val="25"/>
        </w:rPr>
        <w:t>由政府負責出面主辦</w:t>
      </w:r>
      <w:r w:rsidRPr="00765854">
        <w:rPr>
          <w:sz w:val="25"/>
          <w:szCs w:val="25"/>
        </w:rPr>
        <w:t xml:space="preserve">　</w:t>
      </w:r>
      <w:bookmarkEnd w:id="121"/>
      <w:r w:rsidRPr="00765854">
        <w:rPr>
          <w:sz w:val="25"/>
          <w:szCs w:val="25"/>
        </w:rPr>
        <w:t>(B)</w:t>
      </w:r>
      <w:bookmarkStart w:id="122" w:name="QQ200616000729_1_2"/>
      <w:r w:rsidRPr="00765854">
        <w:rPr>
          <w:rFonts w:hint="eastAsia"/>
          <w:sz w:val="25"/>
          <w:szCs w:val="25"/>
        </w:rPr>
        <w:t>以人民稅收作為財源</w:t>
      </w:r>
      <w:r w:rsidRPr="00765854">
        <w:rPr>
          <w:sz w:val="25"/>
          <w:szCs w:val="25"/>
        </w:rPr>
        <w:t xml:space="preserve">　</w:t>
      </w:r>
      <w:bookmarkEnd w:id="122"/>
      <w:r w:rsidRPr="00765854">
        <w:rPr>
          <w:sz w:val="25"/>
          <w:szCs w:val="25"/>
        </w:rPr>
        <w:t>(C)</w:t>
      </w:r>
      <w:bookmarkStart w:id="123" w:name="QQ200616000729_1_3"/>
      <w:r w:rsidRPr="00765854">
        <w:rPr>
          <w:rFonts w:hint="eastAsia"/>
          <w:sz w:val="25"/>
          <w:szCs w:val="25"/>
        </w:rPr>
        <w:t>參加對象為全體人民</w:t>
      </w:r>
      <w:r w:rsidRPr="00765854">
        <w:rPr>
          <w:sz w:val="25"/>
          <w:szCs w:val="25"/>
        </w:rPr>
        <w:t xml:space="preserve">　</w:t>
      </w:r>
      <w:bookmarkEnd w:id="123"/>
      <w:r w:rsidRPr="00765854">
        <w:rPr>
          <w:sz w:val="25"/>
          <w:szCs w:val="25"/>
        </w:rPr>
        <w:t>(D)</w:t>
      </w:r>
      <w:bookmarkStart w:id="124" w:name="QQ200616000729_1_4"/>
      <w:r w:rsidRPr="00765854">
        <w:rPr>
          <w:rFonts w:hint="eastAsia"/>
          <w:sz w:val="25"/>
          <w:szCs w:val="25"/>
        </w:rPr>
        <w:t>屬於社會救助的類型</w:t>
      </w:r>
      <w:r w:rsidRPr="00765854">
        <w:rPr>
          <w:sz w:val="25"/>
          <w:szCs w:val="25"/>
        </w:rPr>
        <w:t xml:space="preserve">　</w:t>
      </w:r>
      <w:bookmarkEnd w:id="120"/>
      <w:bookmarkEnd w:id="124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125" w:name="QQ200616000806_1_H"/>
      <w:bookmarkStart w:id="126" w:name="QQ200616000806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為因應當代社會不斷改變的勞資關係，並替勞工創造一個優良而受到保障的工作環境，政府於</w:t>
      </w:r>
      <w:r w:rsidRPr="00765854">
        <w:rPr>
          <w:rFonts w:hint="eastAsia"/>
          <w:sz w:val="25"/>
          <w:szCs w:val="25"/>
        </w:rPr>
        <w:t>2011</w:t>
      </w:r>
      <w:r w:rsidRPr="00765854">
        <w:rPr>
          <w:rFonts w:hint="eastAsia"/>
          <w:sz w:val="25"/>
          <w:szCs w:val="25"/>
        </w:rPr>
        <w:t>年實施新「勞動三法」，以提升勞工地位及改善勞工生活，促進社會正義。下列關於我國現行勞動三法之敘述何者正確？</w:t>
      </w:r>
      <w:r w:rsidRPr="00765854">
        <w:rPr>
          <w:sz w:val="25"/>
          <w:szCs w:val="25"/>
        </w:rPr>
        <w:t xml:space="preserve">　</w:t>
      </w:r>
      <w:bookmarkEnd w:id="125"/>
      <w:r w:rsidRPr="00765854">
        <w:rPr>
          <w:sz w:val="25"/>
          <w:szCs w:val="25"/>
        </w:rPr>
        <w:t>(A)</w:t>
      </w:r>
      <w:bookmarkStart w:id="127" w:name="QQ200616000806_1_1"/>
      <w:r w:rsidRPr="00765854">
        <w:rPr>
          <w:rFonts w:hint="eastAsia"/>
          <w:sz w:val="25"/>
          <w:szCs w:val="25"/>
        </w:rPr>
        <w:t>勞工依《勞資爭議處理法》具有處理勞資爭議之協商權</w:t>
      </w:r>
      <w:r w:rsidRPr="00765854">
        <w:rPr>
          <w:sz w:val="25"/>
          <w:szCs w:val="25"/>
        </w:rPr>
        <w:t xml:space="preserve">　</w:t>
      </w:r>
      <w:bookmarkEnd w:id="127"/>
      <w:r w:rsidRPr="00765854">
        <w:rPr>
          <w:sz w:val="25"/>
          <w:szCs w:val="25"/>
        </w:rPr>
        <w:t>(B)</w:t>
      </w:r>
      <w:bookmarkStart w:id="128" w:name="QQ200616000806_1_2"/>
      <w:r w:rsidRPr="00765854">
        <w:rPr>
          <w:rFonts w:hint="eastAsia"/>
          <w:sz w:val="25"/>
          <w:szCs w:val="25"/>
        </w:rPr>
        <w:t>最低基本工資及最高工時應依《團體協約法》協商而定</w:t>
      </w:r>
      <w:r w:rsidRPr="00765854">
        <w:rPr>
          <w:sz w:val="25"/>
          <w:szCs w:val="25"/>
        </w:rPr>
        <w:t xml:space="preserve">　</w:t>
      </w:r>
      <w:bookmarkEnd w:id="128"/>
      <w:r w:rsidRPr="00765854">
        <w:rPr>
          <w:sz w:val="25"/>
          <w:szCs w:val="25"/>
        </w:rPr>
        <w:t>(C)</w:t>
      </w:r>
      <w:bookmarkStart w:id="129" w:name="QQ200616000806_1_3"/>
      <w:r w:rsidRPr="00765854">
        <w:rPr>
          <w:rFonts w:hint="eastAsia"/>
          <w:sz w:val="25"/>
          <w:szCs w:val="25"/>
        </w:rPr>
        <w:t>勞工依《工會法》組織加入工會，有助於促進勞工團結</w:t>
      </w:r>
      <w:r w:rsidRPr="00765854">
        <w:rPr>
          <w:sz w:val="25"/>
          <w:szCs w:val="25"/>
        </w:rPr>
        <w:t xml:space="preserve">　</w:t>
      </w:r>
      <w:bookmarkEnd w:id="129"/>
      <w:r w:rsidRPr="00765854">
        <w:rPr>
          <w:sz w:val="25"/>
          <w:szCs w:val="25"/>
        </w:rPr>
        <w:t>(D)</w:t>
      </w:r>
      <w:bookmarkStart w:id="130" w:name="QQ200616000806_1_4"/>
      <w:r w:rsidRPr="00765854">
        <w:rPr>
          <w:rFonts w:hint="eastAsia"/>
          <w:sz w:val="25"/>
          <w:szCs w:val="25"/>
        </w:rPr>
        <w:t>警察、公務員及學校編制內之教師依法享有團體爭議權</w:t>
      </w:r>
      <w:r w:rsidRPr="00765854">
        <w:rPr>
          <w:sz w:val="25"/>
          <w:szCs w:val="25"/>
        </w:rPr>
        <w:t xml:space="preserve">　</w:t>
      </w:r>
      <w:bookmarkEnd w:id="126"/>
      <w:bookmarkEnd w:id="130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131" w:name="QQ200616000807_1_H"/>
      <w:bookmarkStart w:id="132" w:name="QQ200616000807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社會學家亞莉．霍希爾德（</w:t>
      </w:r>
      <w:r w:rsidRPr="00765854">
        <w:rPr>
          <w:rFonts w:hint="eastAsia"/>
          <w:sz w:val="25"/>
          <w:szCs w:val="25"/>
        </w:rPr>
        <w:t>Arlie Hochschild</w:t>
      </w:r>
      <w:r w:rsidRPr="00765854">
        <w:rPr>
          <w:rFonts w:hint="eastAsia"/>
          <w:sz w:val="25"/>
          <w:szCs w:val="25"/>
        </w:rPr>
        <w:t>，</w:t>
      </w:r>
      <w:r w:rsidRPr="00765854">
        <w:rPr>
          <w:rFonts w:hint="eastAsia"/>
          <w:sz w:val="25"/>
          <w:szCs w:val="25"/>
        </w:rPr>
        <w:t>1940</w:t>
      </w:r>
      <w:r w:rsidRPr="00765854">
        <w:rPr>
          <w:rFonts w:hint="eastAsia"/>
          <w:sz w:val="25"/>
          <w:szCs w:val="25"/>
        </w:rPr>
        <w:t>～）在第二輪班（</w:t>
      </w:r>
      <w:r w:rsidRPr="00765854">
        <w:rPr>
          <w:rFonts w:hint="eastAsia"/>
          <w:sz w:val="25"/>
          <w:szCs w:val="25"/>
        </w:rPr>
        <w:t>The Second Shift</w:t>
      </w:r>
      <w:r w:rsidRPr="00765854">
        <w:rPr>
          <w:rFonts w:hint="eastAsia"/>
          <w:sz w:val="25"/>
          <w:szCs w:val="25"/>
        </w:rPr>
        <w:t>）一書中指出：『已婚女性如果就業，她不僅白天要外出工作，晚上回家後還得繼續第二輪班的工作操持家務。對許多職業婦女而言，沒有下班這回事，因為下班後仍要上「做家務」的班。』據此，「第二輪班工作」具有何種特性？</w:t>
      </w:r>
      <w:r w:rsidRPr="00765854">
        <w:rPr>
          <w:sz w:val="25"/>
          <w:szCs w:val="25"/>
        </w:rPr>
        <w:t xml:space="preserve">　</w:t>
      </w:r>
      <w:bookmarkEnd w:id="131"/>
      <w:r w:rsidRPr="00765854">
        <w:rPr>
          <w:sz w:val="25"/>
          <w:szCs w:val="25"/>
        </w:rPr>
        <w:t>(A)</w:t>
      </w:r>
      <w:bookmarkStart w:id="133" w:name="QQ200616000807_1_1"/>
      <w:r w:rsidRPr="00765854">
        <w:rPr>
          <w:rFonts w:hint="eastAsia"/>
          <w:sz w:val="25"/>
          <w:szCs w:val="25"/>
        </w:rPr>
        <w:t>屬於婦女的責任</w:t>
      </w:r>
      <w:r w:rsidRPr="00765854">
        <w:rPr>
          <w:sz w:val="25"/>
          <w:szCs w:val="25"/>
        </w:rPr>
        <w:t xml:space="preserve">　</w:t>
      </w:r>
      <w:bookmarkEnd w:id="133"/>
      <w:r w:rsidRPr="00765854">
        <w:rPr>
          <w:sz w:val="25"/>
          <w:szCs w:val="25"/>
        </w:rPr>
        <w:t>(B)</w:t>
      </w:r>
      <w:bookmarkStart w:id="134" w:name="QQ200616000807_1_2"/>
      <w:r w:rsidRPr="00765854">
        <w:rPr>
          <w:rFonts w:hint="eastAsia"/>
          <w:sz w:val="25"/>
          <w:szCs w:val="25"/>
        </w:rPr>
        <w:t>發生在公領域中</w:t>
      </w:r>
      <w:r w:rsidRPr="00765854">
        <w:rPr>
          <w:sz w:val="25"/>
          <w:szCs w:val="25"/>
        </w:rPr>
        <w:t xml:space="preserve">　</w:t>
      </w:r>
      <w:bookmarkEnd w:id="134"/>
      <w:r w:rsidRPr="00765854">
        <w:rPr>
          <w:sz w:val="25"/>
          <w:szCs w:val="25"/>
        </w:rPr>
        <w:t>(C)</w:t>
      </w:r>
      <w:bookmarkStart w:id="135" w:name="QQ200616000807_1_3"/>
      <w:r w:rsidRPr="00765854">
        <w:rPr>
          <w:rFonts w:hint="eastAsia"/>
          <w:sz w:val="25"/>
          <w:szCs w:val="25"/>
        </w:rPr>
        <w:t>應為家務性勞動</w:t>
      </w:r>
      <w:r w:rsidRPr="00765854">
        <w:rPr>
          <w:sz w:val="25"/>
          <w:szCs w:val="25"/>
        </w:rPr>
        <w:t xml:space="preserve">　</w:t>
      </w:r>
      <w:bookmarkEnd w:id="135"/>
      <w:r w:rsidRPr="00765854">
        <w:rPr>
          <w:sz w:val="25"/>
          <w:szCs w:val="25"/>
        </w:rPr>
        <w:t>(D)</w:t>
      </w:r>
      <w:bookmarkStart w:id="136" w:name="QQ200616000807_1_4"/>
      <w:r w:rsidRPr="00765854">
        <w:rPr>
          <w:rFonts w:hint="eastAsia"/>
          <w:sz w:val="25"/>
          <w:szCs w:val="25"/>
        </w:rPr>
        <w:t>具市場交易價值</w:t>
      </w:r>
      <w:r w:rsidRPr="00765854">
        <w:rPr>
          <w:sz w:val="25"/>
          <w:szCs w:val="25"/>
        </w:rPr>
        <w:t xml:space="preserve">　</w:t>
      </w:r>
      <w:bookmarkEnd w:id="132"/>
      <w:bookmarkEnd w:id="136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137" w:name="QQ200616000803_1_H"/>
      <w:bookmarkStart w:id="138" w:name="QQ200616000803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我國《民法》第</w:t>
      </w:r>
      <w:r w:rsidRPr="00765854">
        <w:rPr>
          <w:rFonts w:hint="eastAsia"/>
          <w:sz w:val="25"/>
          <w:szCs w:val="25"/>
        </w:rPr>
        <w:t>1018-1</w:t>
      </w:r>
      <w:r w:rsidRPr="00765854">
        <w:rPr>
          <w:rFonts w:hint="eastAsia"/>
          <w:sz w:val="25"/>
          <w:szCs w:val="25"/>
        </w:rPr>
        <w:t>條規定：「夫妻於家庭生活費用外，得協議一定數額之金錢，供夫或妻自由處分。」以明確的法律規定，保障因家務勞動而未能投入市場勞動的一方。此制度的產生，主要與家務勞動的哪一種特徵有關？</w:t>
      </w:r>
      <w:r w:rsidRPr="00765854">
        <w:rPr>
          <w:sz w:val="25"/>
          <w:szCs w:val="25"/>
        </w:rPr>
        <w:t xml:space="preserve">　</w:t>
      </w:r>
      <w:bookmarkEnd w:id="137"/>
      <w:r w:rsidRPr="00765854">
        <w:rPr>
          <w:sz w:val="25"/>
          <w:szCs w:val="25"/>
        </w:rPr>
        <w:t>(A)</w:t>
      </w:r>
      <w:bookmarkStart w:id="139" w:name="QQ200616000803_1_1"/>
      <w:r w:rsidRPr="00765854">
        <w:rPr>
          <w:rFonts w:hint="eastAsia"/>
          <w:sz w:val="25"/>
          <w:szCs w:val="25"/>
        </w:rPr>
        <w:t>偏向於私領域內的活動</w:t>
      </w:r>
      <w:r w:rsidRPr="00765854">
        <w:rPr>
          <w:sz w:val="25"/>
          <w:szCs w:val="25"/>
        </w:rPr>
        <w:t xml:space="preserve">　</w:t>
      </w:r>
      <w:bookmarkEnd w:id="139"/>
      <w:r w:rsidRPr="00765854">
        <w:rPr>
          <w:sz w:val="25"/>
          <w:szCs w:val="25"/>
        </w:rPr>
        <w:t>(B)</w:t>
      </w:r>
      <w:bookmarkStart w:id="140" w:name="QQ200616000803_1_2"/>
      <w:r w:rsidRPr="00765854">
        <w:rPr>
          <w:rFonts w:hint="eastAsia"/>
          <w:sz w:val="25"/>
          <w:szCs w:val="25"/>
        </w:rPr>
        <w:t>性別分工上大多為女性</w:t>
      </w:r>
      <w:r w:rsidRPr="00765854">
        <w:rPr>
          <w:sz w:val="25"/>
          <w:szCs w:val="25"/>
        </w:rPr>
        <w:t xml:space="preserve">　</w:t>
      </w:r>
      <w:bookmarkEnd w:id="140"/>
      <w:r w:rsidRPr="00765854">
        <w:rPr>
          <w:sz w:val="25"/>
          <w:szCs w:val="25"/>
        </w:rPr>
        <w:t>(C)</w:t>
      </w:r>
      <w:bookmarkStart w:id="141" w:name="QQ200616000803_1_3"/>
      <w:r w:rsidRPr="00765854">
        <w:rPr>
          <w:rFonts w:hint="eastAsia"/>
          <w:sz w:val="25"/>
          <w:szCs w:val="25"/>
        </w:rPr>
        <w:t>沒有明確的薪資與產值</w:t>
      </w:r>
      <w:r w:rsidRPr="00765854">
        <w:rPr>
          <w:sz w:val="25"/>
          <w:szCs w:val="25"/>
        </w:rPr>
        <w:t xml:space="preserve">　</w:t>
      </w:r>
      <w:bookmarkEnd w:id="141"/>
      <w:r w:rsidRPr="00765854">
        <w:rPr>
          <w:sz w:val="25"/>
          <w:szCs w:val="25"/>
        </w:rPr>
        <w:t>(D)</w:t>
      </w:r>
      <w:bookmarkStart w:id="142" w:name="QQ200616000803_1_4"/>
      <w:r w:rsidRPr="00765854">
        <w:rPr>
          <w:rFonts w:hint="eastAsia"/>
          <w:sz w:val="25"/>
          <w:szCs w:val="25"/>
        </w:rPr>
        <w:t>對社會的貢獻程度較低</w:t>
      </w:r>
      <w:r w:rsidRPr="00765854">
        <w:rPr>
          <w:sz w:val="25"/>
          <w:szCs w:val="25"/>
        </w:rPr>
        <w:t xml:space="preserve">　</w:t>
      </w:r>
      <w:bookmarkEnd w:id="138"/>
      <w:bookmarkEnd w:id="142"/>
    </w:p>
    <w:p w:rsidR="007B468C" w:rsidRPr="00765854" w:rsidRDefault="003A2C8D" w:rsidP="003A2C8D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Theme="minorEastAsia"/>
          <w:sz w:val="25"/>
          <w:szCs w:val="25"/>
          <w:lang w:eastAsia="zh-CN"/>
        </w:rPr>
      </w:pPr>
      <w:bookmarkStart w:id="143" w:name="QQ200616000557_1_H"/>
      <w:bookmarkStart w:id="144" w:name="QQ200616000557"/>
      <w:r w:rsidRPr="00765854">
        <w:rPr>
          <w:sz w:val="25"/>
          <w:szCs w:val="25"/>
        </w:rPr>
        <w:t>（　　）</w:t>
      </w:r>
      <w:r w:rsidRPr="00765854">
        <w:rPr>
          <w:rFonts w:hint="eastAsia"/>
          <w:kern w:val="2"/>
          <w:sz w:val="25"/>
          <w:szCs w:val="25"/>
        </w:rPr>
        <w:t>圖為我國社會安全制度發展，關於發展的歷程與特徵，下列敘述何者正確？</w:t>
      </w:r>
    </w:p>
    <w:p w:rsidR="003A2C8D" w:rsidRPr="00765854" w:rsidRDefault="003A2C8D" w:rsidP="007B468C">
      <w:pPr>
        <w:pStyle w:val="Normal1"/>
        <w:tabs>
          <w:tab w:val="left" w:pos="567"/>
        </w:tabs>
        <w:snapToGrid w:val="0"/>
        <w:spacing w:before="80"/>
        <w:ind w:left="1247"/>
        <w:textAlignment w:val="center"/>
        <w:rPr>
          <w:rFonts w:eastAsiaTheme="minorEastAsia"/>
          <w:sz w:val="25"/>
          <w:szCs w:val="25"/>
          <w:lang w:eastAsia="zh-CN"/>
        </w:rPr>
      </w:pPr>
      <w:r w:rsidRPr="00765854">
        <w:rPr>
          <w:kern w:val="2"/>
          <w:sz w:val="25"/>
          <w:szCs w:val="25"/>
        </w:rPr>
        <w:br/>
      </w:r>
      <w:r w:rsidRPr="00765854">
        <w:rPr>
          <w:noProof/>
          <w:sz w:val="25"/>
          <w:szCs w:val="25"/>
        </w:rPr>
        <w:drawing>
          <wp:inline distT="0" distB="0" distL="0" distR="0" wp14:anchorId="6A4B572B" wp14:editId="675BF957">
            <wp:extent cx="5401056" cy="2478024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247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70"/>
      </w:tblGrid>
      <w:tr w:rsidR="003A2C8D" w:rsidRPr="00765854" w:rsidTr="003A2C8D">
        <w:tc>
          <w:tcPr>
            <w:tcW w:w="76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C8D" w:rsidRPr="00765854" w:rsidRDefault="003A2C8D" w:rsidP="003A2C8D">
            <w:pPr>
              <w:pStyle w:val="Normal0"/>
              <w:snapToGrid w:val="0"/>
              <w:spacing w:line="286" w:lineRule="auto"/>
              <w:rPr>
                <w:kern w:val="2"/>
                <w:sz w:val="25"/>
                <w:szCs w:val="25"/>
              </w:rPr>
            </w:pPr>
            <w:r w:rsidRPr="00765854">
              <w:rPr>
                <w:rFonts w:hint="eastAsia"/>
                <w:kern w:val="2"/>
                <w:sz w:val="25"/>
                <w:szCs w:val="25"/>
              </w:rPr>
              <w:t>註：</w:t>
            </w:r>
            <w:r w:rsidRPr="00765854">
              <w:rPr>
                <w:kern w:val="2"/>
                <w:sz w:val="25"/>
                <w:szCs w:val="25"/>
              </w:rPr>
              <w:t>1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現為軍人保險條例；</w:t>
            </w:r>
            <w:r w:rsidRPr="00765854">
              <w:rPr>
                <w:kern w:val="2"/>
                <w:sz w:val="25"/>
                <w:szCs w:val="25"/>
              </w:rPr>
              <w:t>2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現為公教人員保險法；</w:t>
            </w:r>
            <w:r w:rsidRPr="00765854">
              <w:rPr>
                <w:kern w:val="2"/>
                <w:sz w:val="25"/>
                <w:szCs w:val="25"/>
              </w:rPr>
              <w:t>3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現為兒童及少年福利與權益保障法；</w:t>
            </w:r>
            <w:r w:rsidRPr="00765854">
              <w:rPr>
                <w:kern w:val="2"/>
                <w:sz w:val="25"/>
                <w:szCs w:val="25"/>
              </w:rPr>
              <w:t>4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現為身心障礙者權益保障法；</w:t>
            </w:r>
            <w:r w:rsidRPr="00765854">
              <w:rPr>
                <w:kern w:val="2"/>
                <w:sz w:val="25"/>
                <w:szCs w:val="25"/>
              </w:rPr>
              <w:t>5</w:t>
            </w:r>
            <w:r w:rsidRPr="00765854">
              <w:rPr>
                <w:rFonts w:hint="eastAsia"/>
                <w:kern w:val="2"/>
                <w:sz w:val="25"/>
                <w:szCs w:val="25"/>
              </w:rPr>
              <w:t>現為兒童及少年福利與權益保障法。</w:t>
            </w:r>
          </w:p>
        </w:tc>
      </w:tr>
    </w:tbl>
    <w:bookmarkEnd w:id="143"/>
    <w:p w:rsidR="003A2C8D" w:rsidRPr="00765854" w:rsidRDefault="003A2C8D" w:rsidP="003A2C8D">
      <w:pPr>
        <w:snapToGrid w:val="0"/>
        <w:ind w:left="1247"/>
        <w:rPr>
          <w:rFonts w:ascii="細明體" w:hAnsi="細明體"/>
          <w:sz w:val="25"/>
          <w:szCs w:val="25"/>
        </w:rPr>
      </w:pPr>
      <w:r w:rsidRPr="00765854">
        <w:rPr>
          <w:sz w:val="25"/>
          <w:szCs w:val="25"/>
        </w:rPr>
        <w:t>(A)</w:t>
      </w:r>
      <w:bookmarkStart w:id="145" w:name="QQ200616000557_1_1"/>
      <w:r w:rsidRPr="00765854">
        <w:rPr>
          <w:rFonts w:hint="eastAsia"/>
          <w:sz w:val="25"/>
          <w:szCs w:val="25"/>
        </w:rPr>
        <w:t>早期的社會安全制度以縮小貧富差距為主</w:t>
      </w:r>
      <w:r w:rsidRPr="00765854">
        <w:rPr>
          <w:sz w:val="25"/>
          <w:szCs w:val="25"/>
        </w:rPr>
        <w:t xml:space="preserve">　</w:t>
      </w:r>
      <w:bookmarkEnd w:id="145"/>
      <w:r w:rsidRPr="00765854">
        <w:rPr>
          <w:sz w:val="25"/>
          <w:szCs w:val="25"/>
        </w:rPr>
        <w:t>(B)</w:t>
      </w:r>
      <w:bookmarkStart w:id="146" w:name="QQ200616000557_1_2"/>
      <w:r w:rsidRPr="00765854">
        <w:rPr>
          <w:rFonts w:hint="eastAsia"/>
          <w:sz w:val="25"/>
          <w:szCs w:val="25"/>
        </w:rPr>
        <w:t>保障對象從全體人民到關心少數群體需求</w:t>
      </w:r>
      <w:r w:rsidRPr="00765854">
        <w:rPr>
          <w:sz w:val="25"/>
          <w:szCs w:val="25"/>
        </w:rPr>
        <w:t xml:space="preserve">　</w:t>
      </w:r>
      <w:bookmarkEnd w:id="146"/>
      <w:r w:rsidRPr="00765854">
        <w:rPr>
          <w:sz w:val="25"/>
          <w:szCs w:val="25"/>
        </w:rPr>
        <w:t>(C)</w:t>
      </w:r>
      <w:bookmarkStart w:id="147" w:name="QQ200616000557_1_3"/>
      <w:r w:rsidRPr="00765854">
        <w:rPr>
          <w:rFonts w:hint="eastAsia"/>
          <w:sz w:val="25"/>
          <w:szCs w:val="25"/>
        </w:rPr>
        <w:t>21</w:t>
      </w:r>
      <w:r w:rsidRPr="00765854">
        <w:rPr>
          <w:rFonts w:hint="eastAsia"/>
          <w:sz w:val="25"/>
          <w:szCs w:val="25"/>
        </w:rPr>
        <w:t>世紀後的制度，與高齡化及少子化有關</w:t>
      </w:r>
      <w:r w:rsidRPr="00765854">
        <w:rPr>
          <w:sz w:val="25"/>
          <w:szCs w:val="25"/>
        </w:rPr>
        <w:t xml:space="preserve">　</w:t>
      </w:r>
      <w:bookmarkEnd w:id="147"/>
      <w:r w:rsidRPr="00765854">
        <w:rPr>
          <w:sz w:val="25"/>
          <w:szCs w:val="25"/>
        </w:rPr>
        <w:t>(D)</w:t>
      </w:r>
      <w:bookmarkStart w:id="148" w:name="QQ200616000557_1_4"/>
      <w:r w:rsidRPr="00765854">
        <w:rPr>
          <w:rFonts w:hint="eastAsia"/>
          <w:sz w:val="25"/>
          <w:szCs w:val="25"/>
        </w:rPr>
        <w:t>政府角色因財政危機從主動轉而被動提供</w:t>
      </w:r>
      <w:r w:rsidRPr="00765854">
        <w:rPr>
          <w:sz w:val="25"/>
          <w:szCs w:val="25"/>
        </w:rPr>
        <w:t xml:space="preserve">　</w:t>
      </w:r>
      <w:bookmarkEnd w:id="144"/>
      <w:bookmarkEnd w:id="148"/>
    </w:p>
    <w:p w:rsidR="003A2C8D" w:rsidRPr="00765854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149" w:name="QQ200616000495_1_H"/>
      <w:bookmarkStart w:id="150" w:name="QQ200616000495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我國有許多社會福利政策，例如：中小學免費營養午餐、公車免費、老人票半價等優惠。有人認為這是一種促進實質平等的好政策，亦有人認為政府資源有限，不但排擠其他施政，納稅人也要負擔沉重的福利支出。下列說法何者較符合上文意涵？</w:t>
      </w:r>
      <w:r w:rsidRPr="00765854">
        <w:rPr>
          <w:sz w:val="25"/>
          <w:szCs w:val="25"/>
        </w:rPr>
        <w:t xml:space="preserve">　</w:t>
      </w:r>
      <w:bookmarkEnd w:id="149"/>
      <w:r w:rsidRPr="00765854">
        <w:rPr>
          <w:sz w:val="25"/>
          <w:szCs w:val="25"/>
        </w:rPr>
        <w:t>(A)</w:t>
      </w:r>
      <w:bookmarkStart w:id="151" w:name="QQ200616000495_1_1"/>
      <w:r w:rsidRPr="00765854">
        <w:rPr>
          <w:rFonts w:hint="eastAsia"/>
          <w:sz w:val="25"/>
          <w:szCs w:val="25"/>
        </w:rPr>
        <w:t>國家財政困難，社會福利均應設排富條款</w:t>
      </w:r>
      <w:r w:rsidRPr="00765854">
        <w:rPr>
          <w:sz w:val="25"/>
          <w:szCs w:val="25"/>
        </w:rPr>
        <w:t xml:space="preserve">　</w:t>
      </w:r>
      <w:bookmarkEnd w:id="151"/>
      <w:r w:rsidRPr="00765854">
        <w:rPr>
          <w:sz w:val="25"/>
          <w:szCs w:val="25"/>
        </w:rPr>
        <w:t>(B)</w:t>
      </w:r>
      <w:bookmarkStart w:id="152" w:name="QQ200616000495_1_2"/>
      <w:r w:rsidRPr="00765854">
        <w:rPr>
          <w:rFonts w:hint="eastAsia"/>
          <w:sz w:val="25"/>
          <w:szCs w:val="25"/>
        </w:rPr>
        <w:t>我國基本國策為政府應免費提供社會福利</w:t>
      </w:r>
      <w:r w:rsidRPr="00765854">
        <w:rPr>
          <w:sz w:val="25"/>
          <w:szCs w:val="25"/>
        </w:rPr>
        <w:t xml:space="preserve">　</w:t>
      </w:r>
      <w:bookmarkEnd w:id="152"/>
      <w:r w:rsidRPr="00765854">
        <w:rPr>
          <w:sz w:val="25"/>
          <w:szCs w:val="25"/>
        </w:rPr>
        <w:t>(C)</w:t>
      </w:r>
      <w:bookmarkStart w:id="153" w:name="QQ200616000495_1_3"/>
      <w:r w:rsidRPr="00765854">
        <w:rPr>
          <w:rFonts w:hint="eastAsia"/>
          <w:sz w:val="25"/>
          <w:szCs w:val="25"/>
        </w:rPr>
        <w:t>納稅人要求政府檢討或廢除社會福利制度</w:t>
      </w:r>
      <w:r w:rsidRPr="00765854">
        <w:rPr>
          <w:sz w:val="25"/>
          <w:szCs w:val="25"/>
        </w:rPr>
        <w:t xml:space="preserve">　</w:t>
      </w:r>
      <w:bookmarkEnd w:id="153"/>
      <w:r w:rsidRPr="00765854">
        <w:rPr>
          <w:sz w:val="25"/>
          <w:szCs w:val="25"/>
        </w:rPr>
        <w:t>(D)</w:t>
      </w:r>
      <w:bookmarkStart w:id="154" w:name="QQ200616000495_1_4"/>
      <w:r w:rsidRPr="00765854">
        <w:rPr>
          <w:rFonts w:hint="eastAsia"/>
          <w:sz w:val="25"/>
          <w:szCs w:val="25"/>
        </w:rPr>
        <w:t>政府實施社會福利政策應考慮公平與效率</w:t>
      </w:r>
      <w:r w:rsidRPr="00765854">
        <w:rPr>
          <w:sz w:val="25"/>
          <w:szCs w:val="25"/>
        </w:rPr>
        <w:t xml:space="preserve">　</w:t>
      </w:r>
      <w:bookmarkEnd w:id="150"/>
      <w:bookmarkEnd w:id="154"/>
    </w:p>
    <w:p w:rsidR="003A2C8D" w:rsidRPr="007730E5" w:rsidRDefault="003A2C8D" w:rsidP="003A2C8D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  <w:sz w:val="25"/>
          <w:szCs w:val="25"/>
        </w:rPr>
      </w:pPr>
      <w:bookmarkStart w:id="155" w:name="QQ200616000805_1_H"/>
      <w:bookmarkStart w:id="156" w:name="QQ200616000805"/>
      <w:r w:rsidRPr="00765854">
        <w:rPr>
          <w:sz w:val="25"/>
          <w:szCs w:val="25"/>
        </w:rPr>
        <w:t>（　　）</w:t>
      </w:r>
      <w:r w:rsidRPr="00765854">
        <w:rPr>
          <w:rFonts w:hint="eastAsia"/>
          <w:sz w:val="25"/>
          <w:szCs w:val="25"/>
        </w:rPr>
        <w:t>我國全民健保制度曾在實施之初，臺北市政府因中央要求地方政府補助被保險人保費，有侵害其財政自主權之虞，而聲請大法官解釋。大法官於「釋字第</w:t>
      </w:r>
      <w:r w:rsidRPr="00765854">
        <w:rPr>
          <w:rFonts w:hint="eastAsia"/>
          <w:sz w:val="25"/>
          <w:szCs w:val="25"/>
        </w:rPr>
        <w:t>550</w:t>
      </w:r>
      <w:r w:rsidRPr="00765854">
        <w:rPr>
          <w:rFonts w:hint="eastAsia"/>
          <w:sz w:val="25"/>
          <w:szCs w:val="25"/>
        </w:rPr>
        <w:t>號」中指出，依《憲法》第</w:t>
      </w:r>
      <w:r w:rsidRPr="00765854">
        <w:rPr>
          <w:rFonts w:hint="eastAsia"/>
          <w:sz w:val="25"/>
          <w:szCs w:val="25"/>
        </w:rPr>
        <w:t>155</w:t>
      </w:r>
      <w:r w:rsidRPr="00765854">
        <w:rPr>
          <w:rFonts w:hint="eastAsia"/>
          <w:sz w:val="25"/>
          <w:szCs w:val="25"/>
        </w:rPr>
        <w:t>條、第</w:t>
      </w:r>
      <w:r w:rsidRPr="00765854">
        <w:rPr>
          <w:rFonts w:hint="eastAsia"/>
          <w:sz w:val="25"/>
          <w:szCs w:val="25"/>
        </w:rPr>
        <w:t>157</w:t>
      </w:r>
      <w:r w:rsidRPr="00765854">
        <w:rPr>
          <w:rFonts w:hint="eastAsia"/>
          <w:sz w:val="25"/>
          <w:szCs w:val="25"/>
        </w:rPr>
        <w:t>條，及《憲法增修條文》第</w:t>
      </w:r>
      <w:r w:rsidRPr="00765854">
        <w:rPr>
          <w:rFonts w:hint="eastAsia"/>
          <w:sz w:val="25"/>
          <w:szCs w:val="25"/>
        </w:rPr>
        <w:t>10</w:t>
      </w:r>
      <w:r w:rsidRPr="00765854">
        <w:rPr>
          <w:rFonts w:hint="eastAsia"/>
          <w:sz w:val="25"/>
          <w:szCs w:val="25"/>
        </w:rPr>
        <w:t>條皆明示國家有實施社會保險制度、推行全民健保之義務。所謂「國家」的範圍，應兼指中央與地方政府，且地方協力中央全民健保保費，並無侵害其自主權核心領域，因此認為並無違憲。從上文敘述可知，我國健保制度具有下列哪一特徵？</w:t>
      </w:r>
      <w:r w:rsidRPr="00765854">
        <w:rPr>
          <w:sz w:val="25"/>
          <w:szCs w:val="25"/>
        </w:rPr>
        <w:t xml:space="preserve">　</w:t>
      </w:r>
      <w:bookmarkEnd w:id="155"/>
      <w:r w:rsidRPr="00765854">
        <w:rPr>
          <w:sz w:val="25"/>
          <w:szCs w:val="25"/>
        </w:rPr>
        <w:t>(A)</w:t>
      </w:r>
      <w:bookmarkStart w:id="157" w:name="QQ200616000805_1_1"/>
      <w:r w:rsidRPr="00765854">
        <w:rPr>
          <w:rFonts w:hint="eastAsia"/>
          <w:sz w:val="25"/>
          <w:szCs w:val="25"/>
        </w:rPr>
        <w:t>地方政府須承擔民眾全部保費</w:t>
      </w:r>
      <w:r w:rsidRPr="00765854">
        <w:rPr>
          <w:sz w:val="25"/>
          <w:szCs w:val="25"/>
        </w:rPr>
        <w:t xml:space="preserve">　</w:t>
      </w:r>
      <w:bookmarkEnd w:id="157"/>
      <w:r w:rsidRPr="00765854">
        <w:rPr>
          <w:sz w:val="25"/>
          <w:szCs w:val="25"/>
        </w:rPr>
        <w:t>(B)</w:t>
      </w:r>
      <w:bookmarkStart w:id="158" w:name="QQ200616000805_1_2"/>
      <w:r w:rsidRPr="00765854">
        <w:rPr>
          <w:rFonts w:hint="eastAsia"/>
          <w:sz w:val="25"/>
          <w:szCs w:val="25"/>
        </w:rPr>
        <w:t>由政府依憲法負起主辦之義務</w:t>
      </w:r>
      <w:r w:rsidRPr="00765854">
        <w:rPr>
          <w:sz w:val="25"/>
          <w:szCs w:val="25"/>
        </w:rPr>
        <w:t xml:space="preserve">　</w:t>
      </w:r>
      <w:bookmarkEnd w:id="158"/>
      <w:r w:rsidRPr="00765854">
        <w:rPr>
          <w:sz w:val="25"/>
          <w:szCs w:val="25"/>
        </w:rPr>
        <w:t>(C)</w:t>
      </w:r>
      <w:bookmarkStart w:id="159" w:name="QQ200616000805_1_3"/>
      <w:r w:rsidRPr="00765854">
        <w:rPr>
          <w:rFonts w:hint="eastAsia"/>
          <w:sz w:val="25"/>
          <w:szCs w:val="25"/>
        </w:rPr>
        <w:t>目的在於保障人民的經濟需求</w:t>
      </w:r>
      <w:r w:rsidRPr="00765854">
        <w:rPr>
          <w:sz w:val="25"/>
          <w:szCs w:val="25"/>
        </w:rPr>
        <w:t xml:space="preserve">　</w:t>
      </w:r>
      <w:bookmarkEnd w:id="159"/>
      <w:r w:rsidRPr="00765854">
        <w:rPr>
          <w:sz w:val="25"/>
          <w:szCs w:val="25"/>
        </w:rPr>
        <w:t>(D)</w:t>
      </w:r>
      <w:bookmarkStart w:id="160" w:name="QQ200616000805_1_4"/>
      <w:r w:rsidRPr="00765854">
        <w:rPr>
          <w:rFonts w:hint="eastAsia"/>
          <w:sz w:val="25"/>
          <w:szCs w:val="25"/>
        </w:rPr>
        <w:t>由民眾自行評估是否參加保險</w:t>
      </w:r>
      <w:r w:rsidRPr="00765854">
        <w:rPr>
          <w:sz w:val="25"/>
          <w:szCs w:val="25"/>
        </w:rPr>
        <w:t xml:space="preserve">　</w:t>
      </w:r>
      <w:bookmarkEnd w:id="156"/>
      <w:bookmarkEnd w:id="160"/>
    </w:p>
    <w:p w:rsidR="007730E5" w:rsidRDefault="007730E5" w:rsidP="007730E5">
      <w:pPr>
        <w:tabs>
          <w:tab w:val="left" w:pos="567"/>
        </w:tabs>
        <w:snapToGrid w:val="0"/>
        <w:spacing w:before="80"/>
        <w:rPr>
          <w:rFonts w:ascii="細明體" w:hAnsi="細明體"/>
          <w:sz w:val="25"/>
          <w:szCs w:val="25"/>
        </w:rPr>
      </w:pPr>
    </w:p>
    <w:p w:rsidR="007730E5" w:rsidRDefault="007730E5" w:rsidP="007730E5">
      <w:pPr>
        <w:tabs>
          <w:tab w:val="left" w:pos="567"/>
        </w:tabs>
        <w:snapToGrid w:val="0"/>
        <w:spacing w:before="80"/>
        <w:rPr>
          <w:rFonts w:ascii="細明體" w:hAnsi="細明體"/>
          <w:sz w:val="25"/>
          <w:szCs w:val="25"/>
        </w:rPr>
      </w:pPr>
    </w:p>
    <w:p w:rsidR="007730E5" w:rsidRDefault="007730E5" w:rsidP="007730E5">
      <w:pPr>
        <w:tabs>
          <w:tab w:val="left" w:pos="567"/>
        </w:tabs>
        <w:snapToGrid w:val="0"/>
        <w:spacing w:before="80"/>
        <w:rPr>
          <w:rFonts w:ascii="細明體" w:hAnsi="細明體"/>
          <w:sz w:val="25"/>
          <w:szCs w:val="25"/>
        </w:rPr>
      </w:pPr>
    </w:p>
    <w:p w:rsidR="007730E5" w:rsidRPr="007730E5" w:rsidRDefault="007730E5" w:rsidP="007730E5">
      <w:pPr>
        <w:tabs>
          <w:tab w:val="left" w:pos="567"/>
        </w:tabs>
        <w:snapToGrid w:val="0"/>
        <w:spacing w:before="80"/>
        <w:rPr>
          <w:rFonts w:ascii="細明體" w:hAnsi="細明體" w:hint="eastAsia"/>
          <w:sz w:val="25"/>
          <w:szCs w:val="25"/>
        </w:rPr>
      </w:pPr>
      <w:bookmarkStart w:id="161" w:name="_GoBack"/>
      <w:bookmarkEnd w:id="161"/>
    </w:p>
    <w:p w:rsidR="003A2C8D" w:rsidRPr="00765854" w:rsidRDefault="003A2C8D" w:rsidP="003A2C8D">
      <w:pPr>
        <w:snapToGrid w:val="0"/>
        <w:rPr>
          <w:rFonts w:ascii="微軟正黑體" w:eastAsia="微軟正黑體" w:hAnsi="微軟正黑體"/>
          <w:b/>
          <w:sz w:val="25"/>
          <w:szCs w:val="25"/>
        </w:rPr>
      </w:pPr>
      <w:bookmarkStart w:id="162" w:name="SeqStyle2"/>
      <w:r w:rsidRPr="00765854">
        <w:rPr>
          <w:rFonts w:ascii="微軟正黑體" w:eastAsia="微軟正黑體" w:hAnsi="微軟正黑體"/>
          <w:b/>
          <w:sz w:val="25"/>
          <w:szCs w:val="25"/>
        </w:rPr>
        <w:lastRenderedPageBreak/>
        <w:t>二、題組題：</w:t>
      </w:r>
      <w:r w:rsidR="006919F5" w:rsidRPr="00765854">
        <w:rPr>
          <w:rFonts w:ascii="微軟正黑體" w:eastAsia="微軟正黑體" w:hAnsi="微軟正黑體"/>
          <w:b/>
          <w:sz w:val="25"/>
          <w:szCs w:val="25"/>
        </w:rPr>
        <w:t>(</w:t>
      </w:r>
      <w:r w:rsidRPr="00765854">
        <w:rPr>
          <w:rFonts w:ascii="微軟正黑體" w:eastAsia="微軟正黑體" w:hAnsi="微軟正黑體"/>
          <w:b/>
          <w:sz w:val="25"/>
          <w:szCs w:val="25"/>
        </w:rPr>
        <w:t>每格2</w:t>
      </w:r>
      <w:r w:rsidR="006919F5" w:rsidRPr="00765854">
        <w:rPr>
          <w:rFonts w:ascii="微軟正黑體" w:eastAsia="微軟正黑體" w:hAnsi="微軟正黑體"/>
          <w:b/>
          <w:sz w:val="25"/>
          <w:szCs w:val="25"/>
        </w:rPr>
        <w:t>分</w:t>
      </w:r>
      <w:r w:rsidRPr="00765854">
        <w:rPr>
          <w:rFonts w:ascii="微軟正黑體" w:eastAsia="微軟正黑體" w:hAnsi="微軟正黑體"/>
          <w:b/>
          <w:sz w:val="25"/>
          <w:szCs w:val="25"/>
        </w:rPr>
        <w:t>)</w:t>
      </w:r>
    </w:p>
    <w:p w:rsidR="003A2C8D" w:rsidRPr="00765854" w:rsidRDefault="009231F9" w:rsidP="000C47CA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eastAsiaTheme="minorEastAsia"/>
          <w:sz w:val="25"/>
          <w:szCs w:val="25"/>
          <w:lang w:eastAsia="zh-CN"/>
        </w:rPr>
      </w:pPr>
      <w:bookmarkStart w:id="163" w:name="QQ200616000587_M"/>
      <w:bookmarkStart w:id="164" w:name="QQ200616000587"/>
      <w:bookmarkEnd w:id="162"/>
      <w:r w:rsidRPr="00765854">
        <w:rPr>
          <w:rFonts w:hint="eastAsia"/>
          <w:kern w:val="2"/>
          <w:sz w:val="25"/>
          <w:szCs w:val="25"/>
        </w:rPr>
        <w:t xml:space="preserve">   </w:t>
      </w:r>
      <w:r w:rsidR="000C47CA" w:rsidRPr="0076585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 w:val="25"/>
          <w:szCs w:val="25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3A2C8D" w:rsidRPr="00765854">
        <w:rPr>
          <w:rFonts w:hint="eastAsia"/>
          <w:kern w:val="2"/>
          <w:sz w:val="25"/>
          <w:szCs w:val="25"/>
        </w:rPr>
        <w:t>國際組織「國際民主及選舉協助研究所」（</w:t>
      </w:r>
      <w:r w:rsidR="003A2C8D" w:rsidRPr="00765854">
        <w:rPr>
          <w:rFonts w:hint="eastAsia"/>
          <w:kern w:val="2"/>
          <w:sz w:val="25"/>
          <w:szCs w:val="25"/>
        </w:rPr>
        <w:t>International Institute for Democracy and Electoral Assistance</w:t>
      </w:r>
      <w:r w:rsidR="003A2C8D" w:rsidRPr="00765854">
        <w:rPr>
          <w:rFonts w:hint="eastAsia"/>
          <w:kern w:val="2"/>
          <w:sz w:val="25"/>
          <w:szCs w:val="25"/>
        </w:rPr>
        <w:t>，簡稱</w:t>
      </w:r>
      <w:r w:rsidR="003A2C8D" w:rsidRPr="00765854">
        <w:rPr>
          <w:rFonts w:hint="eastAsia"/>
          <w:kern w:val="2"/>
          <w:sz w:val="25"/>
          <w:szCs w:val="25"/>
        </w:rPr>
        <w:t>IDEA</w:t>
      </w:r>
      <w:r w:rsidR="003A2C8D" w:rsidRPr="00765854">
        <w:rPr>
          <w:rFonts w:hint="eastAsia"/>
          <w:kern w:val="2"/>
          <w:sz w:val="25"/>
          <w:szCs w:val="25"/>
        </w:rPr>
        <w:t>）曾經針對影響投票率的因素進行驗證，以了解這些假設是否成立。以下三張圖分別呈現在不同的「選舉制度」、「人口規模」及「人類發展水準」之下（僅節錄三種因素），投票率是否有所差異。請根據圖中的資料，回答以下問題。</w:t>
      </w:r>
      <w:r w:rsidR="003A2C8D" w:rsidRPr="00765854">
        <w:rPr>
          <w:kern w:val="2"/>
          <w:sz w:val="25"/>
          <w:szCs w:val="25"/>
        </w:rPr>
        <w:br/>
      </w:r>
      <w:r w:rsidR="003A2C8D" w:rsidRPr="00765854">
        <w:rPr>
          <w:rFonts w:hint="eastAsia"/>
          <w:kern w:val="2"/>
          <w:sz w:val="25"/>
          <w:szCs w:val="25"/>
          <w:lang w:eastAsia="zh-HK"/>
        </w:rPr>
        <w:t>圖</w:t>
      </w:r>
      <w:r w:rsidR="003A2C8D" w:rsidRPr="00765854">
        <w:rPr>
          <w:rFonts w:hint="eastAsia"/>
          <w:kern w:val="2"/>
          <w:sz w:val="25"/>
          <w:szCs w:val="25"/>
          <w:lang w:eastAsia="zh-HK"/>
        </w:rPr>
        <w:t>1</w:t>
      </w:r>
      <w:r w:rsidR="003A2C8D" w:rsidRPr="00765854">
        <w:rPr>
          <w:rFonts w:hint="eastAsia"/>
          <w:kern w:val="2"/>
          <w:sz w:val="25"/>
          <w:szCs w:val="25"/>
        </w:rPr>
        <w:t xml:space="preserve">　</w:t>
      </w:r>
      <w:r w:rsidR="003A2C8D" w:rsidRPr="00765854">
        <w:rPr>
          <w:rFonts w:hint="eastAsia"/>
          <w:kern w:val="2"/>
          <w:sz w:val="25"/>
          <w:szCs w:val="25"/>
          <w:lang w:eastAsia="zh-HK"/>
        </w:rPr>
        <w:t>不同選舉制度投票率　　　圖</w:t>
      </w:r>
      <w:r w:rsidR="003A2C8D" w:rsidRPr="00765854">
        <w:rPr>
          <w:rFonts w:hint="eastAsia"/>
          <w:kern w:val="2"/>
          <w:sz w:val="25"/>
          <w:szCs w:val="25"/>
          <w:lang w:eastAsia="zh-HK"/>
        </w:rPr>
        <w:t>2</w:t>
      </w:r>
      <w:r w:rsidR="003A2C8D" w:rsidRPr="00765854">
        <w:rPr>
          <w:rFonts w:hint="eastAsia"/>
          <w:kern w:val="2"/>
          <w:sz w:val="25"/>
          <w:szCs w:val="25"/>
        </w:rPr>
        <w:t xml:space="preserve">　</w:t>
      </w:r>
      <w:r w:rsidR="003A2C8D" w:rsidRPr="00765854">
        <w:rPr>
          <w:rFonts w:hint="eastAsia"/>
          <w:kern w:val="2"/>
          <w:sz w:val="25"/>
          <w:szCs w:val="25"/>
          <w:lang w:eastAsia="zh-HK"/>
        </w:rPr>
        <w:t>不同人口規模投票率</w:t>
      </w:r>
      <w:r w:rsidR="000C47CA" w:rsidRPr="00765854">
        <w:rPr>
          <w:rFonts w:hint="eastAsia"/>
          <w:kern w:val="2"/>
          <w:sz w:val="25"/>
          <w:szCs w:val="25"/>
        </w:rPr>
        <w:t xml:space="preserve">    </w:t>
      </w:r>
      <w:r w:rsidR="000C47CA" w:rsidRPr="00765854">
        <w:rPr>
          <w:rFonts w:hint="eastAsia"/>
          <w:kern w:val="2"/>
          <w:sz w:val="25"/>
          <w:szCs w:val="25"/>
          <w:lang w:eastAsia="zh-HK"/>
        </w:rPr>
        <w:t>圖</w:t>
      </w:r>
      <w:r w:rsidR="000C47CA" w:rsidRPr="00765854">
        <w:rPr>
          <w:rFonts w:hint="eastAsia"/>
          <w:kern w:val="2"/>
          <w:sz w:val="25"/>
          <w:szCs w:val="25"/>
          <w:lang w:eastAsia="zh-HK"/>
        </w:rPr>
        <w:t>3</w:t>
      </w:r>
      <w:r w:rsidR="000C47CA" w:rsidRPr="00765854">
        <w:rPr>
          <w:rFonts w:hint="eastAsia"/>
          <w:kern w:val="2"/>
          <w:sz w:val="25"/>
          <w:szCs w:val="25"/>
        </w:rPr>
        <w:t xml:space="preserve">　</w:t>
      </w:r>
      <w:r w:rsidR="000C47CA" w:rsidRPr="00765854">
        <w:rPr>
          <w:rFonts w:hint="eastAsia"/>
          <w:kern w:val="2"/>
          <w:sz w:val="25"/>
          <w:szCs w:val="25"/>
          <w:lang w:eastAsia="zh-HK"/>
        </w:rPr>
        <w:t>不同人類發展水準的投票率</w:t>
      </w:r>
      <w:r w:rsidR="003A2C8D" w:rsidRPr="00765854">
        <w:rPr>
          <w:kern w:val="2"/>
          <w:sz w:val="25"/>
          <w:szCs w:val="25"/>
        </w:rPr>
        <w:br/>
      </w:r>
      <w:r w:rsidR="003A2C8D" w:rsidRPr="00765854">
        <w:rPr>
          <w:noProof/>
          <w:sz w:val="25"/>
          <w:szCs w:val="25"/>
        </w:rPr>
        <w:drawing>
          <wp:inline distT="0" distB="0" distL="0" distR="0" wp14:anchorId="25FF38EE" wp14:editId="4B37BACF">
            <wp:extent cx="1871472" cy="1286256"/>
            <wp:effectExtent l="0" t="0" r="0" b="952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72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C8D" w:rsidRPr="00765854">
        <w:rPr>
          <w:rFonts w:hint="eastAsia"/>
          <w:kern w:val="2"/>
          <w:sz w:val="25"/>
          <w:szCs w:val="25"/>
        </w:rPr>
        <w:t xml:space="preserve"> </w:t>
      </w:r>
      <w:r w:rsidR="000C47CA" w:rsidRPr="00765854">
        <w:rPr>
          <w:rFonts w:hint="eastAsia"/>
          <w:kern w:val="2"/>
          <w:sz w:val="25"/>
          <w:szCs w:val="25"/>
        </w:rPr>
        <w:t xml:space="preserve">  </w:t>
      </w:r>
      <w:r w:rsidR="003A2C8D" w:rsidRPr="00765854">
        <w:rPr>
          <w:rFonts w:hint="eastAsia"/>
          <w:kern w:val="2"/>
          <w:sz w:val="25"/>
          <w:szCs w:val="25"/>
        </w:rPr>
        <w:t xml:space="preserve"> </w:t>
      </w:r>
      <w:r w:rsidR="003A2C8D" w:rsidRPr="00765854">
        <w:rPr>
          <w:noProof/>
          <w:sz w:val="25"/>
          <w:szCs w:val="25"/>
        </w:rPr>
        <w:drawing>
          <wp:inline distT="0" distB="0" distL="0" distR="0" wp14:anchorId="34066174" wp14:editId="73D57934">
            <wp:extent cx="1950720" cy="141732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7CA" w:rsidRPr="00765854">
        <w:rPr>
          <w:kern w:val="2"/>
          <w:sz w:val="25"/>
          <w:szCs w:val="25"/>
        </w:rPr>
        <w:t xml:space="preserve"> </w:t>
      </w:r>
      <w:r w:rsidR="000C47CA" w:rsidRPr="00765854">
        <w:rPr>
          <w:rFonts w:hint="eastAsia"/>
          <w:kern w:val="2"/>
          <w:sz w:val="25"/>
          <w:szCs w:val="25"/>
        </w:rPr>
        <w:t xml:space="preserve">  </w:t>
      </w:r>
      <w:r w:rsidR="003A2C8D" w:rsidRPr="00765854">
        <w:rPr>
          <w:noProof/>
          <w:sz w:val="25"/>
          <w:szCs w:val="25"/>
        </w:rPr>
        <w:drawing>
          <wp:inline distT="0" distB="0" distL="0" distR="0" wp14:anchorId="5F97A677" wp14:editId="57DA16B2">
            <wp:extent cx="1871472" cy="1417320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72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C8D" w:rsidRPr="00765854">
        <w:rPr>
          <w:kern w:val="2"/>
          <w:sz w:val="25"/>
          <w:szCs w:val="25"/>
        </w:rPr>
        <w:br/>
      </w:r>
      <w:r w:rsidR="003A2C8D" w:rsidRPr="00765854">
        <w:rPr>
          <w:rFonts w:hint="eastAsia"/>
          <w:kern w:val="2"/>
          <w:sz w:val="25"/>
          <w:szCs w:val="25"/>
        </w:rPr>
        <w:t>→數據來源：國際民主及選舉協助研究所。</w:t>
      </w:r>
      <w:r w:rsidR="003A2C8D" w:rsidRPr="00765854">
        <w:rPr>
          <w:kern w:val="2"/>
          <w:sz w:val="25"/>
          <w:szCs w:val="25"/>
        </w:rPr>
        <w:br/>
      </w:r>
      <w:r w:rsidR="003A2C8D" w:rsidRPr="00765854">
        <w:rPr>
          <w:rFonts w:hint="eastAsia"/>
          <w:kern w:val="2"/>
          <w:sz w:val="25"/>
          <w:szCs w:val="25"/>
        </w:rPr>
        <w:t>※半比例代表制（</w:t>
      </w:r>
      <w:r w:rsidR="003A2C8D" w:rsidRPr="00765854">
        <w:rPr>
          <w:rFonts w:hint="eastAsia"/>
          <w:kern w:val="2"/>
          <w:sz w:val="25"/>
          <w:szCs w:val="25"/>
        </w:rPr>
        <w:t>Semi-Proportiona</w:t>
      </w:r>
      <w:r w:rsidR="003A2C8D" w:rsidRPr="00765854">
        <w:rPr>
          <w:rFonts w:hint="eastAsia"/>
          <w:kern w:val="2"/>
          <w:sz w:val="25"/>
          <w:szCs w:val="25"/>
        </w:rPr>
        <w:t>）：選舉制度的比例性介於多數決制及比例代表制之間，並立制（</w:t>
      </w:r>
      <w:r w:rsidR="003A2C8D" w:rsidRPr="00765854">
        <w:rPr>
          <w:rFonts w:hint="eastAsia"/>
          <w:kern w:val="2"/>
          <w:sz w:val="25"/>
          <w:szCs w:val="25"/>
        </w:rPr>
        <w:t>Parallel systems</w:t>
      </w:r>
      <w:r w:rsidR="003A2C8D" w:rsidRPr="00765854">
        <w:rPr>
          <w:rFonts w:hint="eastAsia"/>
          <w:kern w:val="2"/>
          <w:sz w:val="25"/>
          <w:szCs w:val="25"/>
        </w:rPr>
        <w:t>）與單記非讓渡投票選制（</w:t>
      </w:r>
      <w:r w:rsidR="003A2C8D" w:rsidRPr="00765854">
        <w:rPr>
          <w:rFonts w:hint="eastAsia"/>
          <w:kern w:val="2"/>
          <w:sz w:val="25"/>
          <w:szCs w:val="25"/>
        </w:rPr>
        <w:t>SNTV</w:t>
      </w:r>
      <w:r w:rsidR="003A2C8D" w:rsidRPr="00765854">
        <w:rPr>
          <w:rFonts w:hint="eastAsia"/>
          <w:kern w:val="2"/>
          <w:sz w:val="25"/>
          <w:szCs w:val="25"/>
        </w:rPr>
        <w:t>）即屬之。</w:t>
      </w:r>
      <w:r w:rsidR="003A2C8D" w:rsidRPr="00765854">
        <w:rPr>
          <w:kern w:val="2"/>
          <w:sz w:val="25"/>
          <w:szCs w:val="25"/>
        </w:rPr>
        <w:br/>
      </w:r>
      <w:r w:rsidR="003A2C8D" w:rsidRPr="00765854">
        <w:rPr>
          <w:rFonts w:hint="eastAsia"/>
          <w:kern w:val="2"/>
          <w:sz w:val="25"/>
          <w:szCs w:val="25"/>
        </w:rPr>
        <w:t>※人類發展指數（</w:t>
      </w:r>
      <w:r w:rsidR="003A2C8D" w:rsidRPr="00765854">
        <w:rPr>
          <w:rFonts w:hint="eastAsia"/>
          <w:kern w:val="2"/>
          <w:sz w:val="25"/>
          <w:szCs w:val="25"/>
        </w:rPr>
        <w:t>Human Development Index, HDI</w:t>
      </w:r>
      <w:r w:rsidR="003A2C8D" w:rsidRPr="00765854">
        <w:rPr>
          <w:rFonts w:hint="eastAsia"/>
          <w:kern w:val="2"/>
          <w:sz w:val="25"/>
          <w:szCs w:val="25"/>
        </w:rPr>
        <w:t>）為聯合國開發計畫署所編制，是用以衡量各國健康、教育及經濟領域之綜合發展成果。此研究將各國發展排名分為</w:t>
      </w:r>
      <w:r w:rsidR="003A2C8D" w:rsidRPr="00765854">
        <w:rPr>
          <w:rFonts w:hint="eastAsia"/>
          <w:kern w:val="2"/>
          <w:sz w:val="25"/>
          <w:szCs w:val="25"/>
        </w:rPr>
        <w:t>5</w:t>
      </w:r>
      <w:r w:rsidR="003A2C8D" w:rsidRPr="00765854">
        <w:rPr>
          <w:rFonts w:hint="eastAsia"/>
          <w:kern w:val="2"/>
          <w:sz w:val="25"/>
          <w:szCs w:val="25"/>
        </w:rPr>
        <w:t>等分，圖中「第一組」即為人類發展排名前</w:t>
      </w:r>
      <w:r w:rsidR="003A2C8D" w:rsidRPr="00765854">
        <w:rPr>
          <w:rFonts w:hint="eastAsia"/>
          <w:kern w:val="2"/>
          <w:sz w:val="25"/>
          <w:szCs w:val="25"/>
        </w:rPr>
        <w:t>1/5</w:t>
      </w:r>
      <w:r w:rsidR="003A2C8D" w:rsidRPr="00765854">
        <w:rPr>
          <w:rFonts w:hint="eastAsia"/>
          <w:kern w:val="2"/>
          <w:sz w:val="25"/>
          <w:szCs w:val="25"/>
        </w:rPr>
        <w:t>的國家。</w:t>
      </w:r>
      <w:r w:rsidR="003A2C8D" w:rsidRPr="00765854">
        <w:rPr>
          <w:sz w:val="25"/>
          <w:szCs w:val="25"/>
        </w:rPr>
        <w:t xml:space="preserve">　</w:t>
      </w:r>
      <w:bookmarkEnd w:id="163"/>
    </w:p>
    <w:p w:rsidR="003A2C8D" w:rsidRPr="00765854" w:rsidRDefault="003A2C8D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eastAsiaTheme="minorEastAsia"/>
          <w:sz w:val="25"/>
          <w:szCs w:val="25"/>
          <w:lang w:eastAsia="zh-CN"/>
        </w:rPr>
      </w:pPr>
      <w:bookmarkStart w:id="165" w:name="QQ200616000587_1_H"/>
      <w:r w:rsidRPr="00765854">
        <w:rPr>
          <w:sz w:val="25"/>
          <w:szCs w:val="25"/>
        </w:rPr>
        <w:t>（　　）</w:t>
      </w:r>
      <w:r w:rsidR="000C47CA" w:rsidRPr="00765854">
        <w:rPr>
          <w:sz w:val="25"/>
          <w:szCs w:val="25"/>
        </w:rPr>
        <w:t>(78</w:t>
      </w:r>
      <w:r w:rsidRPr="00765854">
        <w:rPr>
          <w:sz w:val="25"/>
          <w:szCs w:val="25"/>
        </w:rPr>
        <w:t>)</w:t>
      </w:r>
      <w:r w:rsidR="0080710B" w:rsidRPr="00765854">
        <w:rPr>
          <w:rFonts w:hint="eastAsia"/>
          <w:sz w:val="25"/>
          <w:szCs w:val="25"/>
        </w:rPr>
        <w:t xml:space="preserve"> </w:t>
      </w:r>
      <w:r w:rsidRPr="00765854">
        <w:rPr>
          <w:rFonts w:hint="eastAsia"/>
          <w:sz w:val="25"/>
          <w:szCs w:val="25"/>
        </w:rPr>
        <w:t>關於此研究結果的敘述，下列何者正確？</w:t>
      </w:r>
      <w:r w:rsidRPr="00765854">
        <w:rPr>
          <w:sz w:val="25"/>
          <w:szCs w:val="25"/>
        </w:rPr>
        <w:t xml:space="preserve">　</w:t>
      </w:r>
      <w:bookmarkEnd w:id="165"/>
      <w:r w:rsidRPr="00765854">
        <w:rPr>
          <w:sz w:val="25"/>
          <w:szCs w:val="25"/>
        </w:rPr>
        <w:t>(A)</w:t>
      </w:r>
      <w:bookmarkStart w:id="166" w:name="QQ200616000587_1_1"/>
      <w:r w:rsidRPr="00765854">
        <w:rPr>
          <w:rFonts w:hint="eastAsia"/>
          <w:sz w:val="25"/>
          <w:szCs w:val="25"/>
        </w:rPr>
        <w:t>選舉制度、人口規模及人類發展水準與投票率間存在正向關係</w:t>
      </w:r>
      <w:r w:rsidRPr="00765854">
        <w:rPr>
          <w:sz w:val="25"/>
          <w:szCs w:val="25"/>
        </w:rPr>
        <w:t xml:space="preserve">　</w:t>
      </w:r>
      <w:bookmarkEnd w:id="166"/>
      <w:r w:rsidRPr="00765854">
        <w:rPr>
          <w:sz w:val="25"/>
          <w:szCs w:val="25"/>
        </w:rPr>
        <w:t>(B)</w:t>
      </w:r>
      <w:bookmarkStart w:id="167" w:name="QQ200616000587_1_2"/>
      <w:r w:rsidRPr="00765854">
        <w:rPr>
          <w:rFonts w:hint="eastAsia"/>
          <w:sz w:val="25"/>
          <w:szCs w:val="25"/>
        </w:rPr>
        <w:t>選舉制度是此三種因素中，造成投票率有所差異的最根本原因</w:t>
      </w:r>
      <w:r w:rsidRPr="00765854">
        <w:rPr>
          <w:sz w:val="25"/>
          <w:szCs w:val="25"/>
        </w:rPr>
        <w:t xml:space="preserve">　</w:t>
      </w:r>
      <w:bookmarkEnd w:id="167"/>
      <w:r w:rsidRPr="00765854">
        <w:rPr>
          <w:sz w:val="25"/>
          <w:szCs w:val="25"/>
        </w:rPr>
        <w:t>(C)</w:t>
      </w:r>
      <w:bookmarkStart w:id="168" w:name="QQ200616000587_1_3"/>
      <w:r w:rsidRPr="00765854">
        <w:rPr>
          <w:rFonts w:hint="eastAsia"/>
          <w:sz w:val="25"/>
          <w:szCs w:val="25"/>
        </w:rPr>
        <w:t>人類發展水準愈高的國家，其人民參與投票行為的比例也愈高</w:t>
      </w:r>
      <w:r w:rsidRPr="00765854">
        <w:rPr>
          <w:sz w:val="25"/>
          <w:szCs w:val="25"/>
        </w:rPr>
        <w:t xml:space="preserve">　</w:t>
      </w:r>
      <w:bookmarkEnd w:id="168"/>
      <w:r w:rsidRPr="00765854">
        <w:rPr>
          <w:sz w:val="25"/>
          <w:szCs w:val="25"/>
        </w:rPr>
        <w:t>(D)</w:t>
      </w:r>
      <w:bookmarkStart w:id="169" w:name="QQ200616000587_1_4"/>
      <w:r w:rsidRPr="00765854">
        <w:rPr>
          <w:rFonts w:hint="eastAsia"/>
          <w:sz w:val="25"/>
          <w:szCs w:val="25"/>
        </w:rPr>
        <w:t>人口規模愈大的國家，因實施及參與成本愈高而使投票率偏低</w:t>
      </w:r>
      <w:r w:rsidRPr="00765854">
        <w:rPr>
          <w:sz w:val="25"/>
          <w:szCs w:val="25"/>
        </w:rPr>
        <w:t xml:space="preserve">　</w:t>
      </w:r>
      <w:bookmarkEnd w:id="169"/>
    </w:p>
    <w:p w:rsidR="003A2C8D" w:rsidRPr="00765854" w:rsidRDefault="003A2C8D" w:rsidP="009231F9">
      <w:pPr>
        <w:widowControl/>
        <w:adjustRightInd w:val="0"/>
        <w:snapToGrid w:val="0"/>
        <w:ind w:leftChars="100" w:left="1740" w:hangingChars="600" w:hanging="1500"/>
        <w:jc w:val="both"/>
        <w:rPr>
          <w:sz w:val="25"/>
          <w:szCs w:val="25"/>
        </w:rPr>
      </w:pPr>
      <w:bookmarkStart w:id="170" w:name="QQ200616000587_2_H"/>
      <w:r w:rsidRPr="00765854">
        <w:rPr>
          <w:sz w:val="25"/>
          <w:szCs w:val="25"/>
        </w:rPr>
        <w:t>（　　）</w:t>
      </w:r>
      <w:r w:rsidR="000C47CA" w:rsidRPr="00765854">
        <w:rPr>
          <w:sz w:val="25"/>
          <w:szCs w:val="25"/>
        </w:rPr>
        <w:t>(79</w:t>
      </w:r>
      <w:r w:rsidRPr="00765854">
        <w:rPr>
          <w:sz w:val="25"/>
          <w:szCs w:val="25"/>
        </w:rPr>
        <w:t>)</w:t>
      </w:r>
      <w:r w:rsidR="0080710B" w:rsidRPr="00765854">
        <w:rPr>
          <w:rFonts w:hint="eastAsia"/>
          <w:sz w:val="25"/>
          <w:szCs w:val="25"/>
        </w:rPr>
        <w:t xml:space="preserve"> </w:t>
      </w:r>
      <w:r w:rsidRPr="00765854">
        <w:rPr>
          <w:rFonts w:hint="eastAsia"/>
          <w:sz w:val="25"/>
          <w:szCs w:val="25"/>
        </w:rPr>
        <w:t>針對圖</w:t>
      </w:r>
      <w:r w:rsidRPr="00765854">
        <w:rPr>
          <w:rFonts w:hint="eastAsia"/>
          <w:sz w:val="25"/>
          <w:szCs w:val="25"/>
        </w:rPr>
        <w:t>1</w:t>
      </w:r>
      <w:r w:rsidRPr="00765854">
        <w:rPr>
          <w:rFonts w:hint="eastAsia"/>
          <w:sz w:val="25"/>
          <w:szCs w:val="25"/>
        </w:rPr>
        <w:t>的結果，下列哪一個推論較為適當？</w:t>
      </w:r>
      <w:r w:rsidRPr="00765854">
        <w:rPr>
          <w:sz w:val="25"/>
          <w:szCs w:val="25"/>
        </w:rPr>
        <w:t xml:space="preserve">　</w:t>
      </w:r>
      <w:bookmarkEnd w:id="170"/>
      <w:r w:rsidRPr="00765854">
        <w:rPr>
          <w:sz w:val="25"/>
          <w:szCs w:val="25"/>
        </w:rPr>
        <w:t>(A)</w:t>
      </w:r>
      <w:bookmarkStart w:id="171" w:name="QQ200616000587_2_1"/>
      <w:r w:rsidRPr="00765854">
        <w:rPr>
          <w:rFonts w:hint="eastAsia"/>
          <w:sz w:val="25"/>
          <w:szCs w:val="25"/>
        </w:rPr>
        <w:t>比例代表制是最多國家採用與最好的選制</w:t>
      </w:r>
      <w:r w:rsidRPr="00765854">
        <w:rPr>
          <w:sz w:val="25"/>
          <w:szCs w:val="25"/>
        </w:rPr>
        <w:t xml:space="preserve">　</w:t>
      </w:r>
      <w:bookmarkEnd w:id="171"/>
      <w:r w:rsidRPr="00765854">
        <w:rPr>
          <w:sz w:val="25"/>
          <w:szCs w:val="25"/>
        </w:rPr>
        <w:t>(B)</w:t>
      </w:r>
      <w:bookmarkStart w:id="172" w:name="QQ200616000587_2_2"/>
      <w:r w:rsidRPr="00765854">
        <w:rPr>
          <w:rFonts w:hint="eastAsia"/>
          <w:sz w:val="25"/>
          <w:szCs w:val="25"/>
        </w:rPr>
        <w:t>多數決制的投票成本最高因而投票率最低</w:t>
      </w:r>
      <w:r w:rsidRPr="00765854">
        <w:rPr>
          <w:sz w:val="25"/>
          <w:szCs w:val="25"/>
        </w:rPr>
        <w:t xml:space="preserve">　</w:t>
      </w:r>
      <w:bookmarkEnd w:id="172"/>
      <w:r w:rsidRPr="00765854">
        <w:rPr>
          <w:sz w:val="25"/>
          <w:szCs w:val="25"/>
        </w:rPr>
        <w:t>(C)</w:t>
      </w:r>
      <w:bookmarkStart w:id="173" w:name="QQ200616000587_2_3"/>
      <w:r w:rsidRPr="00765854">
        <w:rPr>
          <w:rFonts w:hint="eastAsia"/>
          <w:sz w:val="25"/>
          <w:szCs w:val="25"/>
        </w:rPr>
        <w:t>投票率與該選制的當選人數間呈反向關係</w:t>
      </w:r>
      <w:r w:rsidRPr="00765854">
        <w:rPr>
          <w:sz w:val="25"/>
          <w:szCs w:val="25"/>
        </w:rPr>
        <w:t xml:space="preserve">　</w:t>
      </w:r>
      <w:bookmarkEnd w:id="173"/>
      <w:r w:rsidRPr="00765854">
        <w:rPr>
          <w:sz w:val="25"/>
          <w:szCs w:val="25"/>
        </w:rPr>
        <w:t>(D)</w:t>
      </w:r>
      <w:bookmarkStart w:id="174" w:name="QQ200616000587_2_4"/>
      <w:r w:rsidRPr="00765854">
        <w:rPr>
          <w:rFonts w:hint="eastAsia"/>
          <w:sz w:val="25"/>
          <w:szCs w:val="25"/>
        </w:rPr>
        <w:t>選舉制度的比例代表性愈低，投票率愈低</w:t>
      </w:r>
      <w:r w:rsidRPr="00765854">
        <w:rPr>
          <w:sz w:val="25"/>
          <w:szCs w:val="25"/>
        </w:rPr>
        <w:t xml:space="preserve">　</w:t>
      </w:r>
      <w:bookmarkEnd w:id="164"/>
      <w:bookmarkEnd w:id="174"/>
    </w:p>
    <w:p w:rsidR="00765854" w:rsidRPr="00765854" w:rsidRDefault="00765854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hint="eastAsia"/>
          <w:sz w:val="25"/>
          <w:szCs w:val="25"/>
        </w:rPr>
      </w:pPr>
    </w:p>
    <w:p w:rsidR="009231F9" w:rsidRPr="00765854" w:rsidRDefault="009231F9" w:rsidP="00F70B08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asciiTheme="minorEastAsia" w:eastAsiaTheme="minorEastAsia" w:hAnsiTheme="minorEastAsia" w:hint="eastAsia"/>
          <w:sz w:val="25"/>
          <w:szCs w:val="25"/>
        </w:rPr>
      </w:pPr>
      <w:bookmarkStart w:id="175" w:name="QQ200616000720_M"/>
      <w:bookmarkStart w:id="176" w:name="QQ200616000720"/>
      <w:r w:rsidRPr="00765854">
        <w:rPr>
          <w:rFonts w:asciiTheme="minorEastAsia" w:eastAsiaTheme="minorEastAsia" w:hAnsiTheme="minorEastAsia" w:hint="eastAsia"/>
          <w:kern w:val="2"/>
          <w:sz w:val="25"/>
          <w:szCs w:val="25"/>
        </w:rPr>
        <w:t xml:space="preserve">   </w:t>
      </w:r>
      <w:r w:rsidRPr="00765854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 w:val="25"/>
          <w:szCs w:val="25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bookmarkEnd w:id="175"/>
      <w:r w:rsidRPr="00765854">
        <w:rPr>
          <w:rFonts w:asciiTheme="minorEastAsia" w:eastAsiaTheme="minorEastAsia" w:hAnsiTheme="minorEastAsia"/>
          <w:sz w:val="25"/>
          <w:szCs w:val="25"/>
          <w:lang w:eastAsia="zh-CN"/>
        </w:rPr>
        <w:t xml:space="preserve"> 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公民投票是指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人民行使投票的權利，直接表達對社會重大議題、特定法律或政策的立場、改變政府既定政策的一種政治參與形式。實踐主權在民的精神，以直接民主的方式彌補間接民主中，人民無法直接參與公共事務決策的問題。</w:t>
      </w:r>
    </w:p>
    <w:p w:rsidR="009231F9" w:rsidRPr="00765854" w:rsidRDefault="009231F9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 w:hint="eastAsia"/>
          <w:w w:val="90"/>
          <w:sz w:val="25"/>
          <w:szCs w:val="25"/>
        </w:rPr>
      </w:pPr>
      <w:bookmarkStart w:id="177" w:name="QQ200616000720_1_H"/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80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bookmarkEnd w:id="177"/>
      <w:r w:rsidRPr="00765854">
        <w:rPr>
          <w:rFonts w:asciiTheme="minorEastAsia" w:eastAsiaTheme="minorEastAsia" w:hAnsiTheme="minorEastAsia"/>
          <w:sz w:val="25"/>
          <w:szCs w:val="25"/>
          <w:lang w:eastAsia="zh-CN"/>
        </w:rPr>
        <w:t xml:space="preserve"> 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在公民投票行使的權力類型中，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公民擁有主動制定重要法律原則或政策的權利。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  <w:bdr w:val="none" w:sz="0" w:space="0" w:color="auto" w:frame="1"/>
        </w:rPr>
        <w:t>亦即，公民得透過法定人數之連署，提出法案或政策原則，請求立法機關制定法案或由政府制定政策。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請問上述最有可能是指何種權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sz w:val="25"/>
          <w:szCs w:val="25"/>
        </w:rPr>
        <w:tab/>
        <w:t>(A)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選舉權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(B)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罷免權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(C)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創制權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(D)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複決權</w:t>
      </w:r>
    </w:p>
    <w:p w:rsidR="003A2C8D" w:rsidRPr="00765854" w:rsidRDefault="009231F9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/>
          <w:sz w:val="25"/>
          <w:szCs w:val="25"/>
        </w:rPr>
      </w:pPr>
      <w:bookmarkStart w:id="178" w:name="QQ200616000720_2_H"/>
      <w:r w:rsidRPr="00765854">
        <w:rPr>
          <w:rFonts w:asciiTheme="minorEastAsia" w:eastAsiaTheme="minorEastAsia" w:hAnsiTheme="minorEastAsia"/>
          <w:sz w:val="25"/>
          <w:szCs w:val="25"/>
        </w:rPr>
        <w:t>（　　）(81)</w:t>
      </w:r>
      <w:bookmarkEnd w:id="176"/>
      <w:bookmarkEnd w:id="178"/>
      <w:r w:rsidR="00F70B08" w:rsidRPr="00765854">
        <w:rPr>
          <w:rFonts w:asciiTheme="minorEastAsia" w:eastAsiaTheme="minorEastAsia" w:hAnsiTheme="minorEastAsia"/>
          <w:sz w:val="25"/>
          <w:szCs w:val="25"/>
        </w:rPr>
        <w:t xml:space="preserve"> </w:t>
      </w:r>
      <w:r w:rsidR="00F70B08" w:rsidRPr="00765854">
        <w:rPr>
          <w:rFonts w:asciiTheme="minorEastAsia" w:eastAsiaTheme="minorEastAsia" w:hAnsiTheme="minorEastAsia" w:hint="eastAsia"/>
          <w:sz w:val="25"/>
          <w:szCs w:val="25"/>
        </w:rPr>
        <w:t>在公民投票行使的權力類</w:t>
      </w:r>
      <w:r w:rsidR="00E566B2" w:rsidRPr="00765854">
        <w:rPr>
          <w:rFonts w:asciiTheme="minorEastAsia" w:eastAsiaTheme="minorEastAsia" w:hAnsiTheme="minorEastAsia" w:hint="eastAsia"/>
          <w:sz w:val="25"/>
          <w:szCs w:val="25"/>
        </w:rPr>
        <w:t>型中，</w:t>
      </w:r>
      <w:r w:rsidR="00F70B08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公民對立法機關已通過的法律或政策，以投票的方式表達贊同與否。</w:t>
      </w:r>
      <w:r w:rsidR="00E566B2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請問上述最有可能是指何種權</w:t>
      </w:r>
      <w:r w:rsidR="00E566B2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="00E566B2"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E566B2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E566B2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選舉權</w:t>
      </w:r>
      <w:r w:rsidR="00E566B2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E566B2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罷免權</w:t>
      </w:r>
      <w:r w:rsidR="00E566B2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E566B2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創制權</w:t>
      </w:r>
      <w:r w:rsidR="00E566B2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E566B2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複決權</w:t>
      </w:r>
    </w:p>
    <w:p w:rsidR="009231F9" w:rsidRPr="00765854" w:rsidRDefault="009231F9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sz w:val="25"/>
          <w:szCs w:val="25"/>
        </w:rPr>
      </w:pPr>
      <w:bookmarkStart w:id="179" w:name="QQ200616000828"/>
      <w:bookmarkStart w:id="180" w:name="QQ200616000828_1_H"/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82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80710B"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依據公民投票法之規定，請問下列何者</w:t>
      </w:r>
      <w:r w:rsidRPr="00765854">
        <w:rPr>
          <w:rFonts w:asciiTheme="minorEastAsia" w:eastAsiaTheme="minorEastAsia" w:hAnsiTheme="minorEastAsia" w:hint="eastAsia"/>
          <w:sz w:val="25"/>
          <w:szCs w:val="25"/>
          <w:u w:val="double"/>
        </w:rPr>
        <w:t>不是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公投資格？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</w:t>
      </w:r>
      <w:bookmarkEnd w:id="180"/>
      <w:r w:rsidRPr="00765854">
        <w:rPr>
          <w:rFonts w:asciiTheme="minorEastAsia" w:eastAsiaTheme="minorEastAsia" w:hAnsiTheme="minorEastAsia"/>
          <w:sz w:val="25"/>
          <w:szCs w:val="25"/>
        </w:rPr>
        <w:t>(A)</w:t>
      </w:r>
      <w:bookmarkStart w:id="181" w:name="QQ200616000828_1_1"/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 xml:space="preserve"> 中華民國國籍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</w:t>
      </w:r>
      <w:bookmarkEnd w:id="181"/>
      <w:r w:rsidRPr="00765854">
        <w:rPr>
          <w:rFonts w:asciiTheme="minorEastAsia" w:eastAsiaTheme="minorEastAsia" w:hAnsiTheme="minorEastAsia"/>
          <w:sz w:val="25"/>
          <w:szCs w:val="25"/>
        </w:rPr>
        <w:t>(B)</w:t>
      </w:r>
      <w:bookmarkStart w:id="182" w:name="QQ200616000828_1_2"/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 xml:space="preserve"> 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年滿</w:t>
      </w:r>
      <w:r w:rsidRPr="00765854">
        <w:rPr>
          <w:rFonts w:asciiTheme="minorEastAsia" w:eastAsiaTheme="minorEastAsia" w:hAnsiTheme="minorEastAsia" w:cstheme="minorBidi"/>
          <w:sz w:val="25"/>
          <w:szCs w:val="25"/>
        </w:rPr>
        <w:t>18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歲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</w:t>
      </w:r>
      <w:bookmarkEnd w:id="182"/>
      <w:r w:rsidRPr="00765854">
        <w:rPr>
          <w:rFonts w:asciiTheme="minorEastAsia" w:eastAsiaTheme="minorEastAsia" w:hAnsiTheme="minorEastAsia"/>
          <w:sz w:val="25"/>
          <w:szCs w:val="25"/>
        </w:rPr>
        <w:t>(C)</w:t>
      </w:r>
      <w:bookmarkStart w:id="183" w:name="QQ200616000828_1_3"/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 xml:space="preserve"> 年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滿20歲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</w:t>
      </w:r>
      <w:bookmarkEnd w:id="183"/>
      <w:r w:rsidRPr="00765854">
        <w:rPr>
          <w:rFonts w:asciiTheme="minorEastAsia" w:eastAsiaTheme="minorEastAsia" w:hAnsiTheme="minorEastAsia"/>
          <w:sz w:val="25"/>
          <w:szCs w:val="25"/>
        </w:rPr>
        <w:t>(D)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未受監護宣告者</w:t>
      </w:r>
    </w:p>
    <w:p w:rsidR="009231F9" w:rsidRPr="00765854" w:rsidRDefault="009231F9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sz w:val="25"/>
          <w:szCs w:val="25"/>
        </w:rPr>
      </w:pPr>
      <w:bookmarkStart w:id="184" w:name="QQ200616000828_2_H"/>
      <w:r w:rsidRPr="00765854">
        <w:rPr>
          <w:rFonts w:asciiTheme="minorEastAsia" w:eastAsiaTheme="minorEastAsia" w:hAnsiTheme="minorEastAsia"/>
          <w:sz w:val="25"/>
          <w:szCs w:val="25"/>
        </w:rPr>
        <w:t>（　　）(83)</w:t>
      </w:r>
      <w:r w:rsidR="0080710B"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全國性公民投票提案之方式，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請問下列何者</w:t>
      </w:r>
      <w:r w:rsidRPr="00765854">
        <w:rPr>
          <w:rFonts w:asciiTheme="minorEastAsia" w:eastAsiaTheme="minorEastAsia" w:hAnsiTheme="minorEastAsia" w:hint="eastAsia"/>
          <w:sz w:val="25"/>
          <w:szCs w:val="25"/>
          <w:u w:val="double"/>
        </w:rPr>
        <w:t>不是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(A)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 xml:space="preserve"> 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人民連署提案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(B)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 xml:space="preserve"> 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行政院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或立法院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提案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(C)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 xml:space="preserve"> 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總統交付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(D)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 xml:space="preserve"> 縣市政府提案</w:t>
      </w:r>
    </w:p>
    <w:p w:rsidR="001B4059" w:rsidRPr="00765854" w:rsidRDefault="001B4059" w:rsidP="001B405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</w:t>
      </w:r>
      <w:r w:rsidRPr="00765854">
        <w:rPr>
          <w:rFonts w:asciiTheme="minorEastAsia" w:eastAsiaTheme="minorEastAsia" w:hAnsiTheme="minorEastAsia"/>
          <w:sz w:val="25"/>
          <w:szCs w:val="25"/>
        </w:rPr>
        <w:t>(84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針對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全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國性公民投票通過門檻，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請問下列何者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正確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(A)</w:t>
      </w:r>
      <w:r w:rsidRPr="00765854">
        <w:rPr>
          <w:rFonts w:eastAsia="新細明體" w:cstheme="minorBidi" w:hint="eastAsia"/>
          <w:sz w:val="25"/>
          <w:szCs w:val="25"/>
        </w:rPr>
        <w:t xml:space="preserve"> </w:t>
      </w:r>
      <w:r w:rsidRPr="00765854">
        <w:rPr>
          <w:rFonts w:eastAsia="新細明體" w:cstheme="minorBidi" w:hint="eastAsia"/>
          <w:sz w:val="25"/>
          <w:szCs w:val="25"/>
        </w:rPr>
        <w:t>有效同意票數多於不同意票，且有效同意票達投票權人總額</w:t>
      </w:r>
      <w:r w:rsidRPr="00765854">
        <w:rPr>
          <w:rFonts w:eastAsia="新細明體" w:cstheme="minorBidi"/>
          <w:sz w:val="25"/>
          <w:szCs w:val="25"/>
        </w:rPr>
        <w:t>1/4</w:t>
      </w:r>
      <w:r w:rsidRPr="00765854">
        <w:rPr>
          <w:rFonts w:eastAsia="新細明體" w:cstheme="minorBidi" w:hint="eastAsia"/>
          <w:sz w:val="25"/>
          <w:szCs w:val="25"/>
        </w:rPr>
        <w:t>以上者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(B)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Pr="00765854">
        <w:rPr>
          <w:rFonts w:eastAsia="新細明體" w:cstheme="minorBidi" w:hint="eastAsia"/>
          <w:sz w:val="25"/>
          <w:szCs w:val="25"/>
        </w:rPr>
        <w:t>有效同意票數多於不同意票，且有效同意票達選舉</w:t>
      </w:r>
      <w:r w:rsidRPr="00765854">
        <w:rPr>
          <w:rFonts w:eastAsia="新細明體" w:cstheme="minorBidi" w:hint="eastAsia"/>
          <w:sz w:val="25"/>
          <w:szCs w:val="25"/>
        </w:rPr>
        <w:t>人總額</w:t>
      </w:r>
      <w:r w:rsidRPr="00765854">
        <w:rPr>
          <w:rFonts w:eastAsia="新細明體" w:cstheme="minorBidi"/>
          <w:sz w:val="25"/>
          <w:szCs w:val="25"/>
        </w:rPr>
        <w:t>1/4</w:t>
      </w:r>
      <w:r w:rsidRPr="00765854">
        <w:rPr>
          <w:rFonts w:eastAsia="新細明體" w:cstheme="minorBidi" w:hint="eastAsia"/>
          <w:sz w:val="25"/>
          <w:szCs w:val="25"/>
        </w:rPr>
        <w:t>以上者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(C)</w:t>
      </w:r>
      <w:r w:rsidRPr="00765854">
        <w:rPr>
          <w:rFonts w:eastAsia="新細明體" w:cstheme="minorBidi" w:hint="eastAsia"/>
          <w:sz w:val="25"/>
          <w:szCs w:val="25"/>
        </w:rPr>
        <w:t xml:space="preserve"> </w:t>
      </w:r>
      <w:r w:rsidRPr="00765854">
        <w:rPr>
          <w:rFonts w:eastAsia="新細明體" w:cstheme="minorBidi" w:hint="eastAsia"/>
          <w:sz w:val="25"/>
          <w:szCs w:val="25"/>
        </w:rPr>
        <w:t>有效同意票</w:t>
      </w:r>
      <w:r w:rsidRPr="00765854">
        <w:rPr>
          <w:rFonts w:eastAsia="新細明體" w:cstheme="minorBidi" w:hint="eastAsia"/>
          <w:sz w:val="25"/>
          <w:szCs w:val="25"/>
        </w:rPr>
        <w:t>超</w:t>
      </w:r>
      <w:r w:rsidRPr="00765854">
        <w:rPr>
          <w:rFonts w:eastAsia="新細明體" w:cstheme="minorBidi" w:hint="eastAsia"/>
          <w:sz w:val="25"/>
          <w:szCs w:val="25"/>
        </w:rPr>
        <w:t>過選舉人總額之半數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(D)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Pr="00765854">
        <w:rPr>
          <w:rFonts w:eastAsia="新細明體" w:cstheme="minorBidi" w:hint="eastAsia"/>
          <w:sz w:val="25"/>
          <w:szCs w:val="25"/>
        </w:rPr>
        <w:t>有效同意票</w:t>
      </w:r>
      <w:r w:rsidRPr="00765854">
        <w:rPr>
          <w:rFonts w:eastAsia="新細明體" w:cstheme="minorBidi" w:hint="eastAsia"/>
          <w:sz w:val="25"/>
          <w:szCs w:val="25"/>
        </w:rPr>
        <w:t>超過投票權</w:t>
      </w:r>
      <w:r w:rsidRPr="00765854">
        <w:rPr>
          <w:rFonts w:eastAsia="新細明體" w:cstheme="minorBidi" w:hint="eastAsia"/>
          <w:sz w:val="25"/>
          <w:szCs w:val="25"/>
        </w:rPr>
        <w:t>人總額之半數</w:t>
      </w:r>
    </w:p>
    <w:p w:rsidR="009231F9" w:rsidRPr="00765854" w:rsidRDefault="009231F9" w:rsidP="00476BCD">
      <w:pPr>
        <w:pStyle w:val="Normal1"/>
        <w:tabs>
          <w:tab w:val="left" w:pos="567"/>
        </w:tabs>
        <w:snapToGrid w:val="0"/>
        <w:ind w:left="1531" w:hanging="1247"/>
        <w:textAlignment w:val="center"/>
        <w:rPr>
          <w:rFonts w:asciiTheme="minorEastAsia" w:eastAsiaTheme="minorEastAsia" w:hAnsiTheme="minorEastAsia" w:cstheme="minorBidi" w:hint="eastAsia"/>
          <w:sz w:val="25"/>
          <w:szCs w:val="25"/>
        </w:rPr>
      </w:pPr>
    </w:p>
    <w:bookmarkEnd w:id="179"/>
    <w:bookmarkEnd w:id="184"/>
    <w:p w:rsidR="008331A3" w:rsidRPr="00765854" w:rsidRDefault="009231F9" w:rsidP="003A2C8D">
      <w:pPr>
        <w:snapToGrid w:val="0"/>
        <w:rPr>
          <w:rFonts w:asciiTheme="minorEastAsia" w:eastAsiaTheme="minorEastAsia" w:hAnsiTheme="minorEastAsia"/>
          <w:color w:val="000000" w:themeColor="text1"/>
          <w:sz w:val="25"/>
          <w:szCs w:val="25"/>
        </w:rPr>
      </w:pPr>
      <w:r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 </w:t>
      </w:r>
      <w:r w:rsidR="000C47CA" w:rsidRPr="00765854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5"/>
          <w:szCs w:val="25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C47CA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選舉是人民</w:t>
      </w:r>
      <w:r w:rsidR="00A3014E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基於自由意志，依法選出一個或少數人擔任政府職位的過程。人民可以自由意志，集體決定統治權力的分配與歸屬，賦予政府統治的合法性與正當性，更是區別民主與非民主體制的基本要件。</w:t>
      </w:r>
      <w:r w:rsidR="00A3014E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請回答下列各選舉制度？</w:t>
      </w:r>
    </w:p>
    <w:p w:rsidR="00940368" w:rsidRPr="00765854" w:rsidRDefault="00940368" w:rsidP="00940368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color w:val="000000" w:themeColor="text1"/>
          <w:sz w:val="25"/>
          <w:szCs w:val="25"/>
        </w:rPr>
      </w:pPr>
      <w:r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（　　）(</w:t>
      </w:r>
      <w:r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8</w:t>
      </w:r>
      <w:r w:rsidR="00CF6DDC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5</w:t>
      </w:r>
      <w:r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)</w:t>
      </w:r>
      <w:r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ab/>
      </w:r>
      <w:r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選區應當選名額為</w:t>
      </w:r>
      <w:r w:rsidRPr="00765854">
        <w:rPr>
          <w:rFonts w:asciiTheme="minorEastAsia" w:eastAsiaTheme="minorEastAsia" w:hAnsiTheme="minorEastAsia" w:cstheme="minorBidi"/>
          <w:color w:val="000000" w:themeColor="text1"/>
          <w:sz w:val="25"/>
          <w:szCs w:val="25"/>
        </w:rPr>
        <w:t>1</w:t>
      </w:r>
      <w:r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人，由最終得票數最高者當選，計算單純，有利政局穩定。另一方面，若能贏得愈多人支持愈容易當選，對於大黨較有利，對小黨比較不利。請問上述最可能是何種制度</w:t>
      </w:r>
      <w:r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(A)</w:t>
      </w:r>
      <w:r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相對多數決</w:t>
      </w:r>
    </w:p>
    <w:p w:rsidR="00940368" w:rsidRPr="00765854" w:rsidRDefault="00940368" w:rsidP="00726333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color w:val="000000" w:themeColor="text1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8</w:t>
      </w:r>
      <w:r w:rsidR="00CF6DDC" w:rsidRPr="00765854">
        <w:rPr>
          <w:rFonts w:asciiTheme="minorEastAsia" w:eastAsiaTheme="minorEastAsia" w:hAnsiTheme="minorEastAsia"/>
          <w:sz w:val="25"/>
          <w:szCs w:val="25"/>
        </w:rPr>
        <w:t>6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Pr="00765854">
        <w:rPr>
          <w:rFonts w:asciiTheme="minorEastAsia" w:eastAsiaTheme="minorEastAsia" w:hAnsiTheme="minorEastAsia" w:cstheme="minorBidi"/>
          <w:sz w:val="25"/>
          <w:szCs w:val="25"/>
        </w:rPr>
        <w:t xml:space="preserve"> 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選區應當選名額為</w:t>
      </w:r>
      <w:r w:rsidRPr="00765854">
        <w:rPr>
          <w:rFonts w:asciiTheme="minorEastAsia" w:eastAsiaTheme="minorEastAsia" w:hAnsiTheme="minorEastAsia" w:cstheme="minorBidi"/>
          <w:sz w:val="25"/>
          <w:szCs w:val="25"/>
        </w:rPr>
        <w:t>2</w:t>
      </w:r>
      <w:r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人以上，參選者之最終得票由高至低排序，依應當選人數依序當選。因只要掌握一定比例的群眾支持，即較有機會當選，對小黨或無黨籍候選人較有利，但也容易出現激進政黨。</w:t>
      </w:r>
      <w:r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請問上述最可能是何種制度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726333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相對多數決</w:t>
      </w:r>
    </w:p>
    <w:p w:rsidR="00940368" w:rsidRPr="00765854" w:rsidRDefault="00940368" w:rsidP="00726333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color w:val="000000" w:themeColor="text1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lastRenderedPageBreak/>
        <w:t>（　　）(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8</w:t>
      </w:r>
      <w:r w:rsidR="00CF6DDC" w:rsidRPr="00765854">
        <w:rPr>
          <w:rFonts w:asciiTheme="minorEastAsia" w:eastAsiaTheme="minorEastAsia" w:hAnsiTheme="minorEastAsia"/>
          <w:sz w:val="25"/>
          <w:szCs w:val="25"/>
        </w:rPr>
        <w:t>7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726333"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當選者最終得票率需超過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>50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％，勝負明顯，爭議較少，但因第一輪投票即有當選者的難度大，故常需有第二輪投票，較勞民傷財，也不利於小黨。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請問上述最可能是何種制度</w:t>
      </w:r>
      <w:r w:rsidR="00726333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726333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相對多數決</w:t>
      </w:r>
    </w:p>
    <w:p w:rsidR="00940368" w:rsidRPr="00765854" w:rsidRDefault="00940368" w:rsidP="00726333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color w:val="000000" w:themeColor="text1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8</w:t>
      </w:r>
      <w:r w:rsidR="00CF6DDC" w:rsidRPr="00765854">
        <w:rPr>
          <w:rFonts w:asciiTheme="minorEastAsia" w:eastAsiaTheme="minorEastAsia" w:hAnsiTheme="minorEastAsia"/>
          <w:sz w:val="25"/>
          <w:szCs w:val="25"/>
        </w:rPr>
        <w:t>8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 xml:space="preserve"> 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各政黨於選舉前提出候選人名單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>→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選民於選票上圈選「政黨」（政黨票）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>→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將各政黨得票率轉換為應當選席次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>→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名單上的候選人依各政黨應分配席次依序當選。此制度強調「代表性」，希望各政黨在議會中所擁有的席位比例，盡量符合政黨在選舉中的得票率，因此小黨亦能依其所獲得的少數選票分配席次，能使社會多元意見獲得表達，但也有促成小黨林立的傾向。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請問上述最可能是何種制度</w:t>
      </w:r>
      <w:r w:rsidR="00726333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726333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比例代表制</w:t>
      </w:r>
    </w:p>
    <w:p w:rsidR="00940368" w:rsidRPr="00765854" w:rsidRDefault="00940368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8</w:t>
      </w:r>
      <w:r w:rsidR="00CF6DDC" w:rsidRPr="00765854">
        <w:rPr>
          <w:rFonts w:asciiTheme="minorEastAsia" w:eastAsiaTheme="minorEastAsia" w:hAnsiTheme="minorEastAsia"/>
          <w:sz w:val="25"/>
          <w:szCs w:val="25"/>
        </w:rPr>
        <w:t>9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9231F9"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以德國聯邦議會選舉為代表。共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>598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席，其中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>299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席由單一選區相對多數決制產生，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>299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席由政黨比例代表制產生席次計算方式：某黨總席次（區域代表＋政黨比例代表）＝某黨政黨票得票率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>*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國會總席次。若某政黨區域代表當選席次超過某政黨應分配總席次，則超過部分保留，但不再分配政黨比例代表，因此國會總席次可能超過</w:t>
      </w:r>
      <w:r w:rsidR="00726333" w:rsidRPr="00765854">
        <w:rPr>
          <w:rFonts w:asciiTheme="minorEastAsia" w:eastAsiaTheme="minorEastAsia" w:hAnsiTheme="minorEastAsia" w:cstheme="minorBidi"/>
          <w:sz w:val="25"/>
          <w:szCs w:val="25"/>
        </w:rPr>
        <w:t>598</w:t>
      </w:r>
      <w:r w:rsidR="0072633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席。依政黨票得票率分配各政黨總席次，對小黨較有利，但也容易造成小黨林立，常需組成聯合政府。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請問上述最可能是何種制度</w:t>
      </w:r>
      <w:r w:rsidR="00726333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="00726333"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726333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混和制–聯立制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726333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混和制–並立制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72633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兩輪投票制</w:t>
      </w:r>
      <w:r w:rsidR="0072633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726333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比例代表制</w:t>
      </w:r>
    </w:p>
    <w:p w:rsidR="00617137" w:rsidRDefault="00940368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/>
          <w:color w:val="000000" w:themeColor="text1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）(9</w:t>
      </w:r>
      <w:r w:rsidR="00CF6DDC" w:rsidRPr="00765854">
        <w:rPr>
          <w:rFonts w:asciiTheme="minorEastAsia" w:eastAsiaTheme="minorEastAsia" w:hAnsiTheme="minorEastAsia"/>
          <w:sz w:val="25"/>
          <w:szCs w:val="25"/>
        </w:rPr>
        <w:t>0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8517B0" w:rsidRPr="00765854">
        <w:rPr>
          <w:rFonts w:asciiTheme="minorEastAsia" w:eastAsiaTheme="minorEastAsia" w:hAnsiTheme="minorEastAsia" w:cstheme="minorBidi"/>
          <w:sz w:val="25"/>
          <w:szCs w:val="25"/>
        </w:rPr>
        <w:t xml:space="preserve"> </w:t>
      </w:r>
      <w:r w:rsidR="008517B0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以日本眾議院選舉為代表。共</w:t>
      </w:r>
      <w:r w:rsidR="008517B0" w:rsidRPr="00765854">
        <w:rPr>
          <w:rFonts w:asciiTheme="minorEastAsia" w:eastAsiaTheme="minorEastAsia" w:hAnsiTheme="minorEastAsia" w:cstheme="minorBidi"/>
          <w:sz w:val="25"/>
          <w:szCs w:val="25"/>
        </w:rPr>
        <w:t>465</w:t>
      </w:r>
      <w:r w:rsidR="008517B0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席，其中</w:t>
      </w:r>
      <w:r w:rsidR="008517B0" w:rsidRPr="00765854">
        <w:rPr>
          <w:rFonts w:asciiTheme="minorEastAsia" w:eastAsiaTheme="minorEastAsia" w:hAnsiTheme="minorEastAsia" w:cstheme="minorBidi"/>
          <w:sz w:val="25"/>
          <w:szCs w:val="25"/>
        </w:rPr>
        <w:t>289</w:t>
      </w:r>
      <w:r w:rsidR="008517B0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席由單一選區相對多數決制產生，</w:t>
      </w:r>
      <w:r w:rsidR="008517B0" w:rsidRPr="00765854">
        <w:rPr>
          <w:rFonts w:asciiTheme="minorEastAsia" w:eastAsiaTheme="minorEastAsia" w:hAnsiTheme="minorEastAsia" w:cstheme="minorBidi"/>
          <w:sz w:val="25"/>
          <w:szCs w:val="25"/>
        </w:rPr>
        <w:t>176</w:t>
      </w:r>
      <w:r w:rsidR="008517B0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席由政黨比例代表制產生。席次計算方式：某黨總席次（區域代表＋政黨比例代表）＝某黨當選的區域代表＋某黨政黨票得票率</w:t>
      </w:r>
      <w:r w:rsidR="008517B0" w:rsidRPr="00765854">
        <w:rPr>
          <w:rFonts w:asciiTheme="minorEastAsia" w:eastAsiaTheme="minorEastAsia" w:hAnsiTheme="minorEastAsia" w:cstheme="minorBidi"/>
          <w:sz w:val="25"/>
          <w:szCs w:val="25"/>
        </w:rPr>
        <w:t>*</w:t>
      </w:r>
      <w:r w:rsidR="008517B0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國會政黨比例代表總席次</w:t>
      </w:r>
      <w:r w:rsidR="00476BCD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。</w:t>
      </w:r>
      <w:r w:rsidR="008517B0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由於單一選區相對多數決制的當選席次較多（</w:t>
      </w:r>
      <w:r w:rsidR="008517B0" w:rsidRPr="00765854">
        <w:rPr>
          <w:rFonts w:asciiTheme="minorEastAsia" w:eastAsiaTheme="minorEastAsia" w:hAnsiTheme="minorEastAsia" w:cstheme="minorBidi"/>
          <w:sz w:val="25"/>
          <w:szCs w:val="25"/>
        </w:rPr>
        <w:t>289</w:t>
      </w:r>
      <w:r w:rsidR="008517B0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席），對大黨比較有利，小黨能得到的席次不多，有時甚至無法分得席次。</w:t>
      </w:r>
      <w:r w:rsidR="00617137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請問上述最可能是何種制度</w:t>
      </w:r>
      <w:r w:rsidR="00617137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="00617137"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617137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617137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混和制–聯立制</w:t>
      </w:r>
      <w:r w:rsidR="00617137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617137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混和制–並立制</w:t>
      </w:r>
      <w:r w:rsidR="00617137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617137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兩輪投票制</w:t>
      </w:r>
      <w:r w:rsidR="00617137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617137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比例代表制</w:t>
      </w:r>
    </w:p>
    <w:p w:rsidR="00765854" w:rsidRPr="00765854" w:rsidRDefault="00765854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 w:hint="eastAsia"/>
          <w:sz w:val="25"/>
          <w:szCs w:val="25"/>
        </w:rPr>
      </w:pPr>
    </w:p>
    <w:p w:rsidR="00701E30" w:rsidRPr="00765854" w:rsidRDefault="009231F9" w:rsidP="00617137">
      <w:pPr>
        <w:widowControl/>
        <w:adjustRightInd w:val="0"/>
        <w:snapToGrid w:val="0"/>
        <w:ind w:firstLineChars="100" w:firstLine="250"/>
        <w:jc w:val="both"/>
        <w:rPr>
          <w:rFonts w:asciiTheme="minorEastAsia" w:eastAsiaTheme="minorEastAsia" w:hAnsiTheme="minorEastAsia"/>
          <w:sz w:val="25"/>
          <w:szCs w:val="25"/>
        </w:rPr>
      </w:pPr>
      <w:r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="00701E30" w:rsidRPr="00765854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5"/>
          <w:szCs w:val="25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701E30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立法委員肩負因應國家需求與反映地方民意的職責，故以混合投票制的選制選出不同席次類型的立法委員，制度上有使其更專業分工的意涵。學理上常稱我國立法委員選舉制度為「混合投票制」（偏向並立制）或「單一選區兩票制（一票選人，一票選黨）」。</w:t>
      </w:r>
      <w:r w:rsidR="00D7192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請問：</w:t>
      </w:r>
    </w:p>
    <w:p w:rsidR="00940368" w:rsidRPr="00765854" w:rsidRDefault="00940368" w:rsidP="00701E30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color w:val="000000" w:themeColor="text1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91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701E30" w:rsidRPr="00765854">
        <w:rPr>
          <w:rFonts w:asciiTheme="minorEastAsia" w:eastAsiaTheme="minorEastAsia" w:hAnsiTheme="minorEastAsia" w:hint="eastAsia"/>
          <w:sz w:val="25"/>
          <w:szCs w:val="25"/>
        </w:rPr>
        <w:t>我國「區域立委」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選舉是由何種制度產生</w:t>
      </w:r>
      <w:r w:rsidR="00701E30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="00701E30"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701E30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比例代表制</w:t>
      </w:r>
    </w:p>
    <w:p w:rsidR="00940368" w:rsidRPr="00765854" w:rsidRDefault="00940368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w w:val="90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92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701E30" w:rsidRPr="00765854">
        <w:rPr>
          <w:rFonts w:asciiTheme="minorEastAsia" w:eastAsiaTheme="minorEastAsia" w:hAnsiTheme="minorEastAsia" w:cstheme="minorBidi" w:hint="eastAsia"/>
          <w:w w:val="90"/>
          <w:sz w:val="25"/>
          <w:szCs w:val="25"/>
        </w:rPr>
        <w:t xml:space="preserve"> 我國「全國不分區及僑選立委（簡稱不分區立委）」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選舉是由何種制度產生</w:t>
      </w:r>
      <w:r w:rsidR="00701E30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="00701E30"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701E30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比例代表制</w:t>
      </w:r>
    </w:p>
    <w:p w:rsidR="00940368" w:rsidRPr="00765854" w:rsidRDefault="00940368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w w:val="90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93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701E30" w:rsidRPr="00765854">
        <w:rPr>
          <w:rFonts w:asciiTheme="minorEastAsia" w:eastAsiaTheme="minorEastAsia" w:hAnsiTheme="minorEastAsia" w:cstheme="minorBidi" w:hint="eastAsia"/>
          <w:w w:val="90"/>
          <w:sz w:val="25"/>
          <w:szCs w:val="25"/>
        </w:rPr>
        <w:t>「原住民立委（平地／山地）」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選舉是由何種制度產生</w:t>
      </w:r>
      <w:r w:rsidR="00701E30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="00701E30"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701E30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="00701E30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701E30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比例代表制</w:t>
      </w:r>
    </w:p>
    <w:p w:rsidR="00940368" w:rsidRDefault="00940368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/>
          <w:color w:val="000000" w:themeColor="text1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94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80710B"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="00D71923" w:rsidRPr="00765854">
        <w:rPr>
          <w:rFonts w:asciiTheme="minorEastAsia" w:eastAsiaTheme="minorEastAsia" w:hAnsiTheme="minorEastAsia" w:hint="eastAsia"/>
          <w:sz w:val="25"/>
          <w:szCs w:val="25"/>
        </w:rPr>
        <w:t>我國「地方民意代表」選舉，例如：</w:t>
      </w:r>
      <w:r w:rsidR="00D7192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直轄市與縣市議員、鄉鎮市民代表、直轄市原住民區區民代表，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由何種制度產生</w:t>
      </w:r>
      <w:r w:rsidR="00D71923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="00D71923"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D71923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比例代表制</w:t>
      </w:r>
    </w:p>
    <w:p w:rsidR="00765854" w:rsidRPr="00765854" w:rsidRDefault="00765854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</w:pPr>
    </w:p>
    <w:p w:rsidR="00D71923" w:rsidRPr="00765854" w:rsidRDefault="009231F9" w:rsidP="00D71923">
      <w:pPr>
        <w:tabs>
          <w:tab w:val="left" w:pos="567"/>
        </w:tabs>
        <w:snapToGrid w:val="0"/>
        <w:rPr>
          <w:rFonts w:asciiTheme="minorEastAsia" w:eastAsiaTheme="minorEastAsia" w:hAnsiTheme="minorEastAsia" w:cstheme="minorBidi"/>
          <w:w w:val="90"/>
          <w:sz w:val="25"/>
          <w:szCs w:val="25"/>
        </w:rPr>
      </w:pPr>
      <w:r w:rsidRPr="00765854">
        <w:rPr>
          <w:rFonts w:asciiTheme="minorEastAsia" w:eastAsiaTheme="minorEastAsia" w:hAnsiTheme="minorEastAsia" w:cstheme="minorBidi" w:hint="eastAsia"/>
          <w:w w:val="90"/>
          <w:sz w:val="25"/>
          <w:szCs w:val="25"/>
        </w:rPr>
        <w:t xml:space="preserve">  </w:t>
      </w:r>
      <w:r w:rsidR="00D71923" w:rsidRPr="00765854">
        <w:rPr>
          <mc:AlternateContent>
            <mc:Choice Requires="w16se">
              <w:rFonts w:asciiTheme="minorEastAsia" w:eastAsiaTheme="minorEastAsia" w:hAnsiTheme="minorEastAsia" w:cstheme="minorBidi" w:hint="eastAsia"/>
            </mc:Choice>
            <mc:Fallback>
              <w:rFonts w:ascii="Segoe UI Emoji" w:eastAsia="Segoe UI Emoji" w:hAnsi="Segoe UI Emoji" w:cs="Segoe UI Emoji"/>
            </mc:Fallback>
          </mc:AlternateContent>
          <w:w w:val="90"/>
          <w:sz w:val="25"/>
          <w:szCs w:val="25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71923" w:rsidRPr="00765854">
        <w:rPr>
          <w:rFonts w:asciiTheme="minorEastAsia" w:eastAsiaTheme="minorEastAsia" w:hAnsiTheme="minorEastAsia" w:cstheme="minorBidi" w:hint="eastAsia"/>
          <w:w w:val="90"/>
          <w:sz w:val="25"/>
          <w:szCs w:val="25"/>
        </w:rPr>
        <w:t>選舉的制度與特性會對選舉結果及政黨體制產生重大影響，請問：</w:t>
      </w:r>
    </w:p>
    <w:p w:rsidR="00D71923" w:rsidRPr="00765854" w:rsidRDefault="00940368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cstheme="minorBidi"/>
          <w:w w:val="90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95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D71923" w:rsidRPr="00765854">
        <w:rPr>
          <w:rFonts w:asciiTheme="minorEastAsia" w:eastAsiaTheme="minorEastAsia" w:hAnsiTheme="minorEastAsia" w:cstheme="minorBidi"/>
          <w:sz w:val="25"/>
          <w:szCs w:val="25"/>
        </w:rPr>
        <w:t xml:space="preserve"> </w:t>
      </w:r>
      <w:r w:rsidR="00D7192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指較有利於大黨競爭，小黨則缺乏推派候選人的誘因，選民僅能在大黨中做選擇，可能因此而不投票。因最終只有</w:t>
      </w:r>
      <w:r w:rsidR="00D71923" w:rsidRPr="00765854">
        <w:rPr>
          <w:rFonts w:asciiTheme="minorEastAsia" w:eastAsiaTheme="minorEastAsia" w:hAnsiTheme="minorEastAsia" w:cstheme="minorBidi"/>
          <w:sz w:val="25"/>
          <w:szCs w:val="25"/>
        </w:rPr>
        <w:t>1</w:t>
      </w:r>
      <w:r w:rsidR="00D7192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位當選，產生「贏者全拿」的結果，且得票率不必超過</w:t>
      </w:r>
      <w:r w:rsidR="00D71923" w:rsidRPr="00765854">
        <w:rPr>
          <w:rFonts w:asciiTheme="minorEastAsia" w:eastAsiaTheme="minorEastAsia" w:hAnsiTheme="minorEastAsia" w:cstheme="minorBidi"/>
          <w:sz w:val="25"/>
          <w:szCs w:val="25"/>
        </w:rPr>
        <w:t>50</w:t>
      </w:r>
      <w:r w:rsidR="00D7192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％，當選者常會被批評為民意代表性不足，若第一高票與第二高票間得票率差距不大，也可能引發爭議。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請問上述最有可能是指何種制度</w:t>
      </w:r>
      <w:r w:rsidR="00D71923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="00D71923"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D71923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比例代表制</w:t>
      </w:r>
    </w:p>
    <w:p w:rsidR="00D71923" w:rsidRDefault="00940368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/>
          <w:color w:val="000000" w:themeColor="text1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96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D71923" w:rsidRPr="00765854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="00D71923" w:rsidRPr="00765854">
        <w:rPr>
          <w:rFonts w:asciiTheme="minorEastAsia" w:eastAsiaTheme="minorEastAsia" w:hAnsiTheme="minorEastAsia" w:cstheme="minorBidi" w:hint="eastAsia"/>
          <w:sz w:val="25"/>
          <w:szCs w:val="25"/>
        </w:rPr>
        <w:t>指政黨常採取「聯合競選」的策略，結合同黨候選人共同競選，甚至以「配票」的方式引導選民投票，使政黨席次極大化。只要得到一定比例的選民支持即可當選，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請問上述最有可能是指何種制度</w:t>
      </w:r>
      <w:r w:rsidR="00D71923"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="00D71923"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>(A)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單一選區相對多數決</w:t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(B)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複數選區相對多數決</w:t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(C)</w:t>
      </w:r>
      <w:r w:rsidR="00D71923" w:rsidRPr="00765854">
        <w:rPr>
          <w:rFonts w:asciiTheme="minorEastAsia" w:eastAsiaTheme="minorEastAsia" w:hAnsiTheme="minorEastAsia" w:cstheme="minorBidi" w:hint="eastAsia"/>
          <w:color w:val="000000" w:themeColor="text1"/>
          <w:sz w:val="25"/>
          <w:szCs w:val="25"/>
        </w:rPr>
        <w:t>絕對多數決</w:t>
      </w:r>
      <w:r w:rsidR="00D71923" w:rsidRPr="00765854">
        <w:rPr>
          <w:rFonts w:asciiTheme="minorEastAsia" w:eastAsiaTheme="minorEastAsia" w:hAnsiTheme="minorEastAsia"/>
          <w:color w:val="000000" w:themeColor="text1"/>
          <w:sz w:val="25"/>
          <w:szCs w:val="25"/>
        </w:rPr>
        <w:t xml:space="preserve">　(D)</w:t>
      </w:r>
      <w:r w:rsidR="00D71923" w:rsidRPr="00765854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比例代表制</w:t>
      </w:r>
    </w:p>
    <w:p w:rsidR="00765854" w:rsidRPr="00765854" w:rsidRDefault="00765854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</w:pPr>
    </w:p>
    <w:p w:rsidR="00CF6DDC" w:rsidRPr="00765854" w:rsidRDefault="00CF6DDC" w:rsidP="00765854">
      <w:pPr>
        <w:widowControl/>
        <w:adjustRightInd w:val="0"/>
        <w:snapToGrid w:val="0"/>
        <w:ind w:firstLineChars="100" w:firstLine="225"/>
        <w:jc w:val="both"/>
        <w:rPr>
          <w:rFonts w:asciiTheme="minorEastAsia" w:eastAsiaTheme="minorEastAsia" w:hAnsiTheme="minorEastAsia" w:cstheme="minorBidi" w:hint="eastAsia"/>
          <w:w w:val="90"/>
          <w:sz w:val="25"/>
          <w:szCs w:val="25"/>
        </w:rPr>
      </w:pPr>
      <w:r w:rsidRPr="00765854">
        <w:rPr>
          <mc:AlternateContent>
            <mc:Choice Requires="w16se">
              <w:rFonts w:asciiTheme="minorEastAsia" w:eastAsiaTheme="minorEastAsia" w:hAnsiTheme="minorEastAsia" w:cstheme="minorBidi" w:hint="eastAsia"/>
            </mc:Choice>
            <mc:Fallback>
              <w:rFonts w:ascii="Segoe UI Emoji" w:eastAsia="Segoe UI Emoji" w:hAnsi="Segoe UI Emoji" w:cs="Segoe UI Emoji"/>
            </mc:Fallback>
          </mc:AlternateContent>
          <w:w w:val="90"/>
          <w:sz w:val="25"/>
          <w:szCs w:val="25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765854">
        <w:rPr>
          <w:rFonts w:hint="eastAsia"/>
          <w:sz w:val="25"/>
          <w:szCs w:val="25"/>
        </w:rPr>
        <w:t>聯合國下的國際勞工組織（</w:t>
      </w:r>
      <w:r w:rsidRPr="00765854">
        <w:rPr>
          <w:sz w:val="25"/>
          <w:szCs w:val="25"/>
        </w:rPr>
        <w:t>IOL</w:t>
      </w:r>
      <w:r w:rsidRPr="00765854">
        <w:rPr>
          <w:rFonts w:hint="eastAsia"/>
          <w:sz w:val="25"/>
          <w:szCs w:val="25"/>
        </w:rPr>
        <w:t>）通過許多與勞動相關的公約與四項基本策略：「結社自由和有效承認集體談判權利」、「消除一切形式的強迫或強制勞動」、「有效廢除童工」、「消除就業與職業歧視」，包含個別勞動權與集體勞動權。我國雖非聯合國會員國，但仍將相關公約、基本策略的規範與精神落實於國內法律中。</w:t>
      </w:r>
    </w:p>
    <w:p w:rsidR="00CF6DDC" w:rsidRPr="00765854" w:rsidRDefault="00940368" w:rsidP="00CF6DDC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hint="eastAsia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97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在「個別勞動權的保障」上，規範</w:t>
      </w:r>
      <w:r w:rsidR="00CF6DDC" w:rsidRPr="00765854">
        <w:rPr>
          <w:rFonts w:hint="eastAsia"/>
          <w:sz w:val="25"/>
          <w:szCs w:val="25"/>
        </w:rPr>
        <w:t>個別勞工與雇主間權利義務規範</w:t>
      </w:r>
      <w:r w:rsidR="00CF6DDC" w:rsidRPr="00765854">
        <w:rPr>
          <w:rFonts w:hint="eastAsia"/>
          <w:sz w:val="25"/>
          <w:szCs w:val="25"/>
        </w:rPr>
        <w:t>，請問最有可能是指何種法規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(A)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勞動基準法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(B)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消費者保護法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(C)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公平交易法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(D)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人權兩公約</w:t>
      </w:r>
    </w:p>
    <w:p w:rsidR="00CF6DDC" w:rsidRPr="00765854" w:rsidRDefault="00940368" w:rsidP="00CF6DDC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 w:hint="eastAsia"/>
          <w:sz w:val="25"/>
          <w:szCs w:val="25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98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針對「團結權」的立法保障權利和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事項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，何者配對正確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(A)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勞資爭議處理法、罷工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(B)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團體協約法、勞動條件權益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(C)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工會法、組工會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(D)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勞基法、一例一休</w:t>
      </w:r>
    </w:p>
    <w:p w:rsidR="00940368" w:rsidRPr="00765854" w:rsidRDefault="00940368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/>
          <w:sz w:val="25"/>
          <w:szCs w:val="25"/>
          <w:lang w:eastAsia="zh-CN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9</w:t>
      </w:r>
      <w:r w:rsidR="00CF6DDC" w:rsidRPr="00765854">
        <w:rPr>
          <w:rFonts w:asciiTheme="minorEastAsia" w:eastAsiaTheme="minorEastAsia" w:hAnsiTheme="minorEastAsia"/>
          <w:sz w:val="25"/>
          <w:szCs w:val="25"/>
        </w:rPr>
        <w:t>9</w:t>
      </w:r>
      <w:r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Pr="00765854">
        <w:rPr>
          <w:rFonts w:asciiTheme="minorEastAsia" w:eastAsiaTheme="minorEastAsia" w:hAnsiTheme="minorEastAsia"/>
          <w:sz w:val="25"/>
          <w:szCs w:val="25"/>
        </w:rPr>
        <w:tab/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針對「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團體協商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權」的立法保障權利和事項，何者配對正確？</w:t>
      </w:r>
      <w:r w:rsidR="00765854" w:rsidRPr="00765854">
        <w:rPr>
          <w:rFonts w:asciiTheme="minorEastAsia" w:eastAsiaTheme="minorEastAsia" w:hAnsiTheme="minorEastAsia"/>
          <w:sz w:val="25"/>
          <w:szCs w:val="25"/>
        </w:rPr>
        <w:t xml:space="preserve">　(A)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勞資爭議處理法、罷工</w:t>
      </w:r>
      <w:r w:rsidR="00765854" w:rsidRPr="00765854">
        <w:rPr>
          <w:rFonts w:asciiTheme="minorEastAsia" w:eastAsiaTheme="minorEastAsia" w:hAnsiTheme="minorEastAsia"/>
          <w:sz w:val="25"/>
          <w:szCs w:val="25"/>
        </w:rPr>
        <w:t xml:space="preserve">　(B)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團體協約法、勞動條件權益</w:t>
      </w:r>
      <w:r w:rsidR="00765854" w:rsidRPr="00765854">
        <w:rPr>
          <w:rFonts w:asciiTheme="minorEastAsia" w:eastAsiaTheme="minorEastAsia" w:hAnsiTheme="minorEastAsia"/>
          <w:sz w:val="25"/>
          <w:szCs w:val="25"/>
        </w:rPr>
        <w:t xml:space="preserve">　(C)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工會法、組工會</w:t>
      </w:r>
      <w:r w:rsidR="00765854" w:rsidRPr="00765854">
        <w:rPr>
          <w:rFonts w:asciiTheme="minorEastAsia" w:eastAsiaTheme="minorEastAsia" w:hAnsiTheme="minorEastAsia"/>
          <w:sz w:val="25"/>
          <w:szCs w:val="25"/>
        </w:rPr>
        <w:t xml:space="preserve">　(D)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勞基法、一例一休</w:t>
      </w:r>
      <w:r w:rsidRPr="00765854">
        <w:rPr>
          <w:rFonts w:asciiTheme="minorEastAsia" w:eastAsiaTheme="minorEastAsia" w:hAnsiTheme="minorEastAsia" w:hint="eastAsia"/>
          <w:sz w:val="25"/>
          <w:szCs w:val="25"/>
        </w:rPr>
        <w:t>？</w:t>
      </w:r>
      <w:r w:rsidRPr="00765854">
        <w:rPr>
          <w:rFonts w:asciiTheme="minorEastAsia" w:eastAsiaTheme="minorEastAsia" w:hAnsiTheme="minorEastAsia"/>
          <w:sz w:val="25"/>
          <w:szCs w:val="25"/>
        </w:rPr>
        <w:t xml:space="preserve">　</w:t>
      </w:r>
    </w:p>
    <w:p w:rsidR="00940368" w:rsidRPr="00765854" w:rsidRDefault="00940368" w:rsidP="009231F9">
      <w:pPr>
        <w:widowControl/>
        <w:adjustRightInd w:val="0"/>
        <w:snapToGrid w:val="0"/>
        <w:ind w:leftChars="100" w:left="1740" w:hangingChars="600" w:hanging="1500"/>
        <w:jc w:val="both"/>
        <w:rPr>
          <w:rFonts w:asciiTheme="minorEastAsia" w:eastAsiaTheme="minorEastAsia" w:hAnsiTheme="minorEastAsia"/>
          <w:sz w:val="25"/>
          <w:szCs w:val="25"/>
          <w:lang w:eastAsia="zh-CN"/>
        </w:rPr>
      </w:pPr>
      <w:r w:rsidRPr="00765854">
        <w:rPr>
          <w:rFonts w:asciiTheme="minorEastAsia" w:eastAsiaTheme="minorEastAsia" w:hAnsiTheme="minorEastAsia"/>
          <w:sz w:val="25"/>
          <w:szCs w:val="25"/>
        </w:rPr>
        <w:t>（　　）(</w:t>
      </w:r>
      <w:r w:rsidR="00CF6DDC" w:rsidRPr="00765854">
        <w:rPr>
          <w:rFonts w:asciiTheme="minorEastAsia" w:eastAsiaTheme="minorEastAsia" w:hAnsiTheme="minorEastAsia" w:hint="eastAsia"/>
          <w:sz w:val="25"/>
          <w:szCs w:val="25"/>
        </w:rPr>
        <w:t>100</w:t>
      </w:r>
      <w:r w:rsidR="00765854" w:rsidRPr="00765854">
        <w:rPr>
          <w:rFonts w:asciiTheme="minorEastAsia" w:eastAsiaTheme="minorEastAsia" w:hAnsiTheme="minorEastAsia"/>
          <w:sz w:val="25"/>
          <w:szCs w:val="25"/>
        </w:rPr>
        <w:t>)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針對「團體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爭議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權」的立法保障權利和事項，何者配對正確？</w:t>
      </w:r>
      <w:r w:rsidR="00765854" w:rsidRPr="00765854">
        <w:rPr>
          <w:rFonts w:asciiTheme="minorEastAsia" w:eastAsiaTheme="minorEastAsia" w:hAnsiTheme="minorEastAsia"/>
          <w:sz w:val="25"/>
          <w:szCs w:val="25"/>
        </w:rPr>
        <w:t xml:space="preserve">　(A)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勞資爭議處理法、罷工</w:t>
      </w:r>
      <w:r w:rsidR="00765854" w:rsidRPr="00765854">
        <w:rPr>
          <w:rFonts w:asciiTheme="minorEastAsia" w:eastAsiaTheme="minorEastAsia" w:hAnsiTheme="minorEastAsia"/>
          <w:sz w:val="25"/>
          <w:szCs w:val="25"/>
        </w:rPr>
        <w:t xml:space="preserve">　(B)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團體協約法、勞動條件權益</w:t>
      </w:r>
      <w:r w:rsidR="00765854" w:rsidRPr="00765854">
        <w:rPr>
          <w:rFonts w:asciiTheme="minorEastAsia" w:eastAsiaTheme="minorEastAsia" w:hAnsiTheme="minorEastAsia"/>
          <w:sz w:val="25"/>
          <w:szCs w:val="25"/>
        </w:rPr>
        <w:t xml:space="preserve">　(C)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工會法、組工會</w:t>
      </w:r>
      <w:r w:rsidR="00765854" w:rsidRPr="00765854">
        <w:rPr>
          <w:rFonts w:asciiTheme="minorEastAsia" w:eastAsiaTheme="minorEastAsia" w:hAnsiTheme="minorEastAsia"/>
          <w:sz w:val="25"/>
          <w:szCs w:val="25"/>
        </w:rPr>
        <w:t xml:space="preserve">　(D)</w:t>
      </w:r>
      <w:r w:rsidR="00765854" w:rsidRPr="00765854">
        <w:rPr>
          <w:rFonts w:asciiTheme="minorEastAsia" w:eastAsiaTheme="minorEastAsia" w:hAnsiTheme="minorEastAsia" w:hint="eastAsia"/>
          <w:sz w:val="25"/>
          <w:szCs w:val="25"/>
        </w:rPr>
        <w:t>勞基法、一例一休？</w:t>
      </w:r>
    </w:p>
    <w:p w:rsidR="000C5BAD" w:rsidRPr="00765854" w:rsidRDefault="000C5BAD" w:rsidP="000C5BAD">
      <w:pPr>
        <w:widowControl/>
        <w:tabs>
          <w:tab w:val="left" w:pos="477"/>
          <w:tab w:val="right" w:pos="9905"/>
        </w:tabs>
        <w:rPr>
          <w:rFonts w:eastAsia="新細明體" w:cstheme="minorBidi"/>
          <w:sz w:val="25"/>
          <w:szCs w:val="25"/>
        </w:rPr>
      </w:pPr>
    </w:p>
    <w:sectPr w:rsidR="000C5BAD" w:rsidRPr="00765854" w:rsidSect="007730E5">
      <w:footerReference w:type="even" r:id="rId19"/>
      <w:footerReference w:type="default" r:id="rId20"/>
      <w:type w:val="continuous"/>
      <w:pgSz w:w="14572" w:h="20639" w:code="12"/>
      <w:pgMar w:top="1134" w:right="1134" w:bottom="1134" w:left="1134" w:header="680" w:footer="510" w:gutter="0"/>
      <w:cols w:sep="1" w:space="720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DB" w:rsidRDefault="00CD05DB">
      <w:r>
        <w:separator/>
      </w:r>
    </w:p>
  </w:endnote>
  <w:endnote w:type="continuationSeparator" w:id="0">
    <w:p w:rsidR="00CD05DB" w:rsidRDefault="00CD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CA" w:rsidRDefault="00BD3ACA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CA" w:rsidRDefault="00BD3ACA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730E5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DB" w:rsidRDefault="00CD05DB">
      <w:r>
        <w:separator/>
      </w:r>
    </w:p>
  </w:footnote>
  <w:footnote w:type="continuationSeparator" w:id="0">
    <w:p w:rsidR="00CD05DB" w:rsidRDefault="00CD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920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" w15:restartNumberingAfterBreak="0">
    <w:nsid w:val="0E614813"/>
    <w:multiLevelType w:val="hybridMultilevel"/>
    <w:tmpl w:val="55F654E8"/>
    <w:lvl w:ilvl="0" w:tplc="40F446AA">
      <w:start w:val="1"/>
      <w:numFmt w:val="upperLetter"/>
      <w:lvlText w:val="(%1)"/>
      <w:lvlJc w:val="left"/>
      <w:pPr>
        <w:ind w:left="1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2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38F1439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4" w15:restartNumberingAfterBreak="0">
    <w:nsid w:val="27A468F9"/>
    <w:multiLevelType w:val="hybridMultilevel"/>
    <w:tmpl w:val="9C62C480"/>
    <w:lvl w:ilvl="0" w:tplc="6B02C78E">
      <w:start w:val="1"/>
      <w:numFmt w:val="decimal"/>
      <w:lvlRestart w:val="0"/>
      <w:suff w:val="space"/>
      <w:lvlText w:val="%1."/>
      <w:lvlJc w:val="right"/>
      <w:pPr>
        <w:ind w:left="566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17A5D8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6" w15:restartNumberingAfterBreak="0">
    <w:nsid w:val="35065DC1"/>
    <w:multiLevelType w:val="hybridMultilevel"/>
    <w:tmpl w:val="FF3C5862"/>
    <w:lvl w:ilvl="0" w:tplc="D318B58C">
      <w:start w:val="28"/>
      <w:numFmt w:val="decimal"/>
      <w:lvlRestart w:val="0"/>
      <w:suff w:val="space"/>
      <w:lvlText w:val="%1."/>
      <w:lvlJc w:val="right"/>
      <w:pPr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D2B4C0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8" w15:restartNumberingAfterBreak="0">
    <w:nsid w:val="4D3C434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9" w15:restartNumberingAfterBreak="0">
    <w:nsid w:val="4EE44E7A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0" w15:restartNumberingAfterBreak="0">
    <w:nsid w:val="5A2807D2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1" w15:restartNumberingAfterBreak="0">
    <w:nsid w:val="73C179A4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2" w15:restartNumberingAfterBreak="0">
    <w:nsid w:val="7593566B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3" w15:restartNumberingAfterBreak="0">
    <w:nsid w:val="79F15392"/>
    <w:multiLevelType w:val="singleLevel"/>
    <w:tmpl w:val="D318B58C"/>
    <w:lvl w:ilvl="0">
      <w:start w:val="28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4" w15:restartNumberingAfterBreak="0">
    <w:nsid w:val="7C1B6839"/>
    <w:multiLevelType w:val="singleLevel"/>
    <w:tmpl w:val="E398F610"/>
    <w:lvl w:ilvl="0">
      <w:start w:val="51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5" w15:restartNumberingAfterBreak="0">
    <w:nsid w:val="7C564BB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116F3"/>
    <w:rsid w:val="000454FD"/>
    <w:rsid w:val="00054D10"/>
    <w:rsid w:val="00092450"/>
    <w:rsid w:val="000B2008"/>
    <w:rsid w:val="000B5236"/>
    <w:rsid w:val="000B7902"/>
    <w:rsid w:val="000C47CA"/>
    <w:rsid w:val="000C5BAD"/>
    <w:rsid w:val="000D1164"/>
    <w:rsid w:val="000E1E30"/>
    <w:rsid w:val="000F143D"/>
    <w:rsid w:val="000F2193"/>
    <w:rsid w:val="00127827"/>
    <w:rsid w:val="00136F0E"/>
    <w:rsid w:val="001439DE"/>
    <w:rsid w:val="00146C52"/>
    <w:rsid w:val="0015050C"/>
    <w:rsid w:val="00152307"/>
    <w:rsid w:val="00167B3E"/>
    <w:rsid w:val="001A2DCD"/>
    <w:rsid w:val="001B4059"/>
    <w:rsid w:val="001B7F9B"/>
    <w:rsid w:val="001C07CF"/>
    <w:rsid w:val="001C7DEC"/>
    <w:rsid w:val="001F626A"/>
    <w:rsid w:val="0021088B"/>
    <w:rsid w:val="002352B0"/>
    <w:rsid w:val="0024138B"/>
    <w:rsid w:val="002534CC"/>
    <w:rsid w:val="0025352F"/>
    <w:rsid w:val="00273328"/>
    <w:rsid w:val="002807B0"/>
    <w:rsid w:val="00285342"/>
    <w:rsid w:val="00285D51"/>
    <w:rsid w:val="002974B0"/>
    <w:rsid w:val="00297DF4"/>
    <w:rsid w:val="002A6A12"/>
    <w:rsid w:val="002B1E05"/>
    <w:rsid w:val="002B6DFD"/>
    <w:rsid w:val="002C4DA9"/>
    <w:rsid w:val="002C7B80"/>
    <w:rsid w:val="002E44B9"/>
    <w:rsid w:val="00351229"/>
    <w:rsid w:val="003A2C8D"/>
    <w:rsid w:val="003B4A67"/>
    <w:rsid w:val="003B5C2C"/>
    <w:rsid w:val="003B662F"/>
    <w:rsid w:val="003C226A"/>
    <w:rsid w:val="003C69EF"/>
    <w:rsid w:val="003D3EE7"/>
    <w:rsid w:val="003D7B2D"/>
    <w:rsid w:val="003F2D40"/>
    <w:rsid w:val="00406FCD"/>
    <w:rsid w:val="00411EDB"/>
    <w:rsid w:val="00421273"/>
    <w:rsid w:val="00456884"/>
    <w:rsid w:val="00476BCD"/>
    <w:rsid w:val="004B3F89"/>
    <w:rsid w:val="004C0754"/>
    <w:rsid w:val="004C17CF"/>
    <w:rsid w:val="004C7697"/>
    <w:rsid w:val="004C7833"/>
    <w:rsid w:val="004E2053"/>
    <w:rsid w:val="004F0AE6"/>
    <w:rsid w:val="00502090"/>
    <w:rsid w:val="005163B4"/>
    <w:rsid w:val="0052699B"/>
    <w:rsid w:val="00526E1A"/>
    <w:rsid w:val="005332FD"/>
    <w:rsid w:val="0053503B"/>
    <w:rsid w:val="005370C1"/>
    <w:rsid w:val="005425F4"/>
    <w:rsid w:val="005654B6"/>
    <w:rsid w:val="005821B0"/>
    <w:rsid w:val="005956B9"/>
    <w:rsid w:val="005B04F8"/>
    <w:rsid w:val="005B6250"/>
    <w:rsid w:val="005D3830"/>
    <w:rsid w:val="005F65B3"/>
    <w:rsid w:val="00603641"/>
    <w:rsid w:val="00617137"/>
    <w:rsid w:val="00621FDF"/>
    <w:rsid w:val="00634A3F"/>
    <w:rsid w:val="0065025D"/>
    <w:rsid w:val="00672CD8"/>
    <w:rsid w:val="00686C21"/>
    <w:rsid w:val="006919F5"/>
    <w:rsid w:val="006C5005"/>
    <w:rsid w:val="006C6C42"/>
    <w:rsid w:val="006D4460"/>
    <w:rsid w:val="006D69AA"/>
    <w:rsid w:val="006F7746"/>
    <w:rsid w:val="00701511"/>
    <w:rsid w:val="00701E30"/>
    <w:rsid w:val="007060DB"/>
    <w:rsid w:val="00712700"/>
    <w:rsid w:val="00712AF9"/>
    <w:rsid w:val="00713B2B"/>
    <w:rsid w:val="00714127"/>
    <w:rsid w:val="00723F77"/>
    <w:rsid w:val="00726333"/>
    <w:rsid w:val="007428B0"/>
    <w:rsid w:val="00746B5C"/>
    <w:rsid w:val="007552F9"/>
    <w:rsid w:val="007579F9"/>
    <w:rsid w:val="00765854"/>
    <w:rsid w:val="00766A69"/>
    <w:rsid w:val="007730E5"/>
    <w:rsid w:val="007A4AA2"/>
    <w:rsid w:val="007B468C"/>
    <w:rsid w:val="007C3339"/>
    <w:rsid w:val="007C45F8"/>
    <w:rsid w:val="007E2136"/>
    <w:rsid w:val="007E6335"/>
    <w:rsid w:val="00806223"/>
    <w:rsid w:val="0080710B"/>
    <w:rsid w:val="008219B3"/>
    <w:rsid w:val="00830713"/>
    <w:rsid w:val="008331A3"/>
    <w:rsid w:val="008414D1"/>
    <w:rsid w:val="00841FE1"/>
    <w:rsid w:val="008517B0"/>
    <w:rsid w:val="00864ED0"/>
    <w:rsid w:val="0086545C"/>
    <w:rsid w:val="00884B8D"/>
    <w:rsid w:val="00885ACA"/>
    <w:rsid w:val="00894130"/>
    <w:rsid w:val="00897F0E"/>
    <w:rsid w:val="008A2C57"/>
    <w:rsid w:val="008A2DA9"/>
    <w:rsid w:val="008B4C86"/>
    <w:rsid w:val="008C37E0"/>
    <w:rsid w:val="008D16BE"/>
    <w:rsid w:val="009163E4"/>
    <w:rsid w:val="009231F9"/>
    <w:rsid w:val="00931164"/>
    <w:rsid w:val="00940368"/>
    <w:rsid w:val="009528F0"/>
    <w:rsid w:val="00961043"/>
    <w:rsid w:val="009733A2"/>
    <w:rsid w:val="009A123F"/>
    <w:rsid w:val="009C10AC"/>
    <w:rsid w:val="009C49CF"/>
    <w:rsid w:val="009C55D3"/>
    <w:rsid w:val="009D571D"/>
    <w:rsid w:val="009E2733"/>
    <w:rsid w:val="009F2FED"/>
    <w:rsid w:val="00A01F7E"/>
    <w:rsid w:val="00A202FF"/>
    <w:rsid w:val="00A3014E"/>
    <w:rsid w:val="00A314E2"/>
    <w:rsid w:val="00A3495A"/>
    <w:rsid w:val="00A43FB0"/>
    <w:rsid w:val="00A51822"/>
    <w:rsid w:val="00A638FE"/>
    <w:rsid w:val="00A64187"/>
    <w:rsid w:val="00A74089"/>
    <w:rsid w:val="00A87AD7"/>
    <w:rsid w:val="00A906B4"/>
    <w:rsid w:val="00AB3BAF"/>
    <w:rsid w:val="00AE6C09"/>
    <w:rsid w:val="00B0134F"/>
    <w:rsid w:val="00B06EB7"/>
    <w:rsid w:val="00B0788F"/>
    <w:rsid w:val="00B1216C"/>
    <w:rsid w:val="00B3112C"/>
    <w:rsid w:val="00B3302D"/>
    <w:rsid w:val="00B41D45"/>
    <w:rsid w:val="00B576E5"/>
    <w:rsid w:val="00B65B9C"/>
    <w:rsid w:val="00BB30A5"/>
    <w:rsid w:val="00BC7B81"/>
    <w:rsid w:val="00BD3ACA"/>
    <w:rsid w:val="00BF2977"/>
    <w:rsid w:val="00C05819"/>
    <w:rsid w:val="00C0694D"/>
    <w:rsid w:val="00C20CDB"/>
    <w:rsid w:val="00C31AAD"/>
    <w:rsid w:val="00C328A0"/>
    <w:rsid w:val="00C5008E"/>
    <w:rsid w:val="00C61133"/>
    <w:rsid w:val="00C70B96"/>
    <w:rsid w:val="00C8150D"/>
    <w:rsid w:val="00C9379F"/>
    <w:rsid w:val="00C94C33"/>
    <w:rsid w:val="00CB7D0C"/>
    <w:rsid w:val="00CD05DB"/>
    <w:rsid w:val="00CD72CD"/>
    <w:rsid w:val="00CE1999"/>
    <w:rsid w:val="00CE42CC"/>
    <w:rsid w:val="00CF1183"/>
    <w:rsid w:val="00CF6DDC"/>
    <w:rsid w:val="00D014C8"/>
    <w:rsid w:val="00D259A8"/>
    <w:rsid w:val="00D26DC4"/>
    <w:rsid w:val="00D32C13"/>
    <w:rsid w:val="00D331F3"/>
    <w:rsid w:val="00D55225"/>
    <w:rsid w:val="00D71923"/>
    <w:rsid w:val="00D80CBD"/>
    <w:rsid w:val="00D8212B"/>
    <w:rsid w:val="00D834B7"/>
    <w:rsid w:val="00D871AC"/>
    <w:rsid w:val="00DA1725"/>
    <w:rsid w:val="00DA7936"/>
    <w:rsid w:val="00DB0F84"/>
    <w:rsid w:val="00DB6868"/>
    <w:rsid w:val="00DC296A"/>
    <w:rsid w:val="00DC4ECD"/>
    <w:rsid w:val="00DD5E3E"/>
    <w:rsid w:val="00DD74F2"/>
    <w:rsid w:val="00DF26E2"/>
    <w:rsid w:val="00DF35C1"/>
    <w:rsid w:val="00E045AE"/>
    <w:rsid w:val="00E1049F"/>
    <w:rsid w:val="00E33861"/>
    <w:rsid w:val="00E346E1"/>
    <w:rsid w:val="00E566B2"/>
    <w:rsid w:val="00E63916"/>
    <w:rsid w:val="00E66A3C"/>
    <w:rsid w:val="00E839C1"/>
    <w:rsid w:val="00ED3897"/>
    <w:rsid w:val="00EE15E0"/>
    <w:rsid w:val="00EE412E"/>
    <w:rsid w:val="00F00127"/>
    <w:rsid w:val="00F03A10"/>
    <w:rsid w:val="00F13371"/>
    <w:rsid w:val="00F15BB4"/>
    <w:rsid w:val="00F20AE1"/>
    <w:rsid w:val="00F2569E"/>
    <w:rsid w:val="00F26A5F"/>
    <w:rsid w:val="00F34DFC"/>
    <w:rsid w:val="00F61D98"/>
    <w:rsid w:val="00F632FC"/>
    <w:rsid w:val="00F67D04"/>
    <w:rsid w:val="00F70B08"/>
    <w:rsid w:val="00F75F56"/>
    <w:rsid w:val="00F90EB4"/>
    <w:rsid w:val="00F94E63"/>
    <w:rsid w:val="00FB173B"/>
    <w:rsid w:val="00FB3351"/>
    <w:rsid w:val="00FB40CF"/>
    <w:rsid w:val="00FC48F3"/>
    <w:rsid w:val="00FC6EA6"/>
    <w:rsid w:val="00FC725D"/>
    <w:rsid w:val="00FD593F"/>
    <w:rsid w:val="00FD7E15"/>
    <w:rsid w:val="00FE432F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75DA1"/>
  <w15:docId w15:val="{BB7872CA-425D-4550-8FDB-5635F530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90"/>
    <w:pPr>
      <w:widowControl w:val="0"/>
    </w:pPr>
    <w:rPr>
      <w:rFonts w:eastAsia="細明體"/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DC296A"/>
    <w:rPr>
      <w:rFonts w:eastAsia="細明體"/>
      <w:sz w:val="22"/>
      <w:szCs w:val="24"/>
    </w:rPr>
  </w:style>
  <w:style w:type="paragraph" w:customStyle="1" w:styleId="Normal1">
    <w:name w:val="Normal_1"/>
    <w:qFormat/>
    <w:rsid w:val="00DC296A"/>
    <w:rPr>
      <w:rFonts w:eastAsia="細明體"/>
      <w:sz w:val="22"/>
      <w:szCs w:val="24"/>
    </w:rPr>
  </w:style>
  <w:style w:type="paragraph" w:customStyle="1" w:styleId="Normal2">
    <w:name w:val="Normal_2"/>
    <w:qFormat/>
    <w:rsid w:val="00DC296A"/>
    <w:rPr>
      <w:rFonts w:eastAsia="細明體"/>
      <w:sz w:val="22"/>
      <w:szCs w:val="24"/>
    </w:rPr>
  </w:style>
  <w:style w:type="paragraph" w:customStyle="1" w:styleId="Normal3">
    <w:name w:val="Normal_3"/>
    <w:qFormat/>
    <w:rsid w:val="00DC296A"/>
    <w:rPr>
      <w:rFonts w:eastAsia="細明體"/>
      <w:sz w:val="22"/>
      <w:szCs w:val="24"/>
    </w:rPr>
  </w:style>
  <w:style w:type="paragraph" w:customStyle="1" w:styleId="Normal4">
    <w:name w:val="Normal_4"/>
    <w:qFormat/>
    <w:rsid w:val="00DC296A"/>
    <w:rPr>
      <w:rFonts w:eastAsia="細明體"/>
      <w:sz w:val="22"/>
      <w:szCs w:val="24"/>
    </w:rPr>
  </w:style>
  <w:style w:type="paragraph" w:customStyle="1" w:styleId="Normal5">
    <w:name w:val="Normal_5"/>
    <w:qFormat/>
    <w:rsid w:val="00DC296A"/>
    <w:rPr>
      <w:rFonts w:eastAsia="細明體"/>
      <w:sz w:val="22"/>
      <w:szCs w:val="24"/>
    </w:rPr>
  </w:style>
  <w:style w:type="paragraph" w:customStyle="1" w:styleId="Normal6">
    <w:name w:val="Normal_6"/>
    <w:qFormat/>
    <w:rsid w:val="00DC296A"/>
    <w:rPr>
      <w:rFonts w:eastAsia="細明體"/>
      <w:sz w:val="22"/>
      <w:szCs w:val="24"/>
    </w:rPr>
  </w:style>
  <w:style w:type="paragraph" w:customStyle="1" w:styleId="Normal7">
    <w:name w:val="Normal_7"/>
    <w:qFormat/>
    <w:rsid w:val="00DC296A"/>
    <w:rPr>
      <w:rFonts w:eastAsia="細明體"/>
      <w:sz w:val="22"/>
      <w:szCs w:val="24"/>
    </w:rPr>
  </w:style>
  <w:style w:type="paragraph" w:customStyle="1" w:styleId="Normal8">
    <w:name w:val="Normal_8"/>
    <w:qFormat/>
    <w:rsid w:val="00DC296A"/>
    <w:rPr>
      <w:rFonts w:eastAsia="細明體"/>
      <w:sz w:val="22"/>
      <w:szCs w:val="24"/>
    </w:rPr>
  </w:style>
  <w:style w:type="paragraph" w:customStyle="1" w:styleId="Normal9">
    <w:name w:val="Normal_9"/>
    <w:qFormat/>
    <w:rsid w:val="00DC296A"/>
    <w:rPr>
      <w:rFonts w:eastAsia="細明體"/>
      <w:sz w:val="22"/>
      <w:szCs w:val="24"/>
    </w:rPr>
  </w:style>
  <w:style w:type="paragraph" w:customStyle="1" w:styleId="Normal10">
    <w:name w:val="Normal_10"/>
    <w:qFormat/>
    <w:rsid w:val="00DC296A"/>
    <w:rPr>
      <w:rFonts w:eastAsia="細明體"/>
      <w:sz w:val="22"/>
      <w:szCs w:val="24"/>
    </w:rPr>
  </w:style>
  <w:style w:type="paragraph" w:customStyle="1" w:styleId="Normal11">
    <w:name w:val="Normal_11"/>
    <w:qFormat/>
    <w:rsid w:val="00DC296A"/>
    <w:rPr>
      <w:rFonts w:eastAsia="細明體"/>
      <w:sz w:val="22"/>
      <w:szCs w:val="24"/>
    </w:rPr>
  </w:style>
  <w:style w:type="paragraph" w:customStyle="1" w:styleId="Normal12">
    <w:name w:val="Normal_12"/>
    <w:qFormat/>
    <w:rsid w:val="00DC296A"/>
    <w:rPr>
      <w:rFonts w:eastAsia="細明體"/>
      <w:sz w:val="22"/>
      <w:szCs w:val="24"/>
    </w:rPr>
  </w:style>
  <w:style w:type="paragraph" w:customStyle="1" w:styleId="Normal13">
    <w:name w:val="Normal_13"/>
    <w:qFormat/>
    <w:rsid w:val="00DC296A"/>
    <w:rPr>
      <w:rFonts w:eastAsia="細明體"/>
      <w:sz w:val="22"/>
      <w:szCs w:val="24"/>
    </w:rPr>
  </w:style>
  <w:style w:type="paragraph" w:customStyle="1" w:styleId="Normal14">
    <w:name w:val="Normal_14"/>
    <w:qFormat/>
    <w:rsid w:val="00DC296A"/>
    <w:rPr>
      <w:rFonts w:eastAsia="細明體"/>
      <w:sz w:val="22"/>
      <w:szCs w:val="24"/>
    </w:rPr>
  </w:style>
  <w:style w:type="paragraph" w:customStyle="1" w:styleId="Normal15">
    <w:name w:val="Normal_15"/>
    <w:qFormat/>
    <w:rsid w:val="00DC296A"/>
    <w:rPr>
      <w:rFonts w:eastAsia="細明體"/>
      <w:sz w:val="22"/>
      <w:szCs w:val="24"/>
    </w:rPr>
  </w:style>
  <w:style w:type="paragraph" w:customStyle="1" w:styleId="Normal16">
    <w:name w:val="Normal_16"/>
    <w:qFormat/>
    <w:rsid w:val="00DC296A"/>
    <w:rPr>
      <w:rFonts w:eastAsia="細明體"/>
      <w:sz w:val="22"/>
      <w:szCs w:val="24"/>
    </w:rPr>
  </w:style>
  <w:style w:type="paragraph" w:customStyle="1" w:styleId="Normal17">
    <w:name w:val="Normal_17"/>
    <w:qFormat/>
    <w:rsid w:val="00DC296A"/>
    <w:rPr>
      <w:rFonts w:eastAsia="細明體"/>
      <w:sz w:val="22"/>
      <w:szCs w:val="24"/>
    </w:rPr>
  </w:style>
  <w:style w:type="paragraph" w:customStyle="1" w:styleId="Normal18">
    <w:name w:val="Normal_18"/>
    <w:qFormat/>
    <w:rsid w:val="00DC296A"/>
    <w:rPr>
      <w:rFonts w:eastAsia="細明體"/>
      <w:sz w:val="22"/>
      <w:szCs w:val="24"/>
    </w:rPr>
  </w:style>
  <w:style w:type="paragraph" w:customStyle="1" w:styleId="Normal19">
    <w:name w:val="Normal_19"/>
    <w:qFormat/>
    <w:rsid w:val="00DC296A"/>
    <w:rPr>
      <w:rFonts w:eastAsia="細明體"/>
      <w:sz w:val="22"/>
      <w:szCs w:val="24"/>
    </w:rPr>
  </w:style>
  <w:style w:type="paragraph" w:customStyle="1" w:styleId="Normal20">
    <w:name w:val="Normal_20"/>
    <w:qFormat/>
    <w:rsid w:val="00DC296A"/>
    <w:rPr>
      <w:rFonts w:eastAsia="細明體"/>
      <w:sz w:val="22"/>
      <w:szCs w:val="24"/>
    </w:rPr>
  </w:style>
  <w:style w:type="paragraph" w:customStyle="1" w:styleId="Normal21">
    <w:name w:val="Normal_21"/>
    <w:qFormat/>
    <w:rsid w:val="00DC296A"/>
    <w:rPr>
      <w:rFonts w:eastAsia="細明體"/>
      <w:sz w:val="22"/>
      <w:szCs w:val="24"/>
    </w:rPr>
  </w:style>
  <w:style w:type="paragraph" w:customStyle="1" w:styleId="Normal22">
    <w:name w:val="Normal_22"/>
    <w:qFormat/>
    <w:rsid w:val="00DC296A"/>
    <w:rPr>
      <w:rFonts w:eastAsia="細明體"/>
      <w:sz w:val="22"/>
      <w:szCs w:val="24"/>
    </w:rPr>
  </w:style>
  <w:style w:type="paragraph" w:customStyle="1" w:styleId="Normal23">
    <w:name w:val="Normal_23"/>
    <w:qFormat/>
    <w:rsid w:val="00DC296A"/>
    <w:rPr>
      <w:rFonts w:eastAsia="細明體"/>
      <w:sz w:val="22"/>
      <w:szCs w:val="24"/>
    </w:rPr>
  </w:style>
  <w:style w:type="paragraph" w:customStyle="1" w:styleId="Normal24">
    <w:name w:val="Normal_24"/>
    <w:qFormat/>
    <w:rsid w:val="00DC296A"/>
    <w:rPr>
      <w:rFonts w:eastAsia="細明體"/>
      <w:sz w:val="22"/>
      <w:szCs w:val="24"/>
    </w:rPr>
  </w:style>
  <w:style w:type="paragraph" w:customStyle="1" w:styleId="Normal25">
    <w:name w:val="Normal_25"/>
    <w:qFormat/>
    <w:rsid w:val="00DC296A"/>
    <w:rPr>
      <w:rFonts w:eastAsia="細明體"/>
      <w:sz w:val="22"/>
      <w:szCs w:val="24"/>
    </w:rPr>
  </w:style>
  <w:style w:type="paragraph" w:customStyle="1" w:styleId="Normal26">
    <w:name w:val="Normal_26"/>
    <w:qFormat/>
    <w:rsid w:val="00DC296A"/>
    <w:rPr>
      <w:rFonts w:eastAsia="細明體"/>
      <w:sz w:val="22"/>
      <w:szCs w:val="24"/>
    </w:rPr>
  </w:style>
  <w:style w:type="paragraph" w:customStyle="1" w:styleId="Normal27">
    <w:name w:val="Normal_27"/>
    <w:qFormat/>
    <w:rsid w:val="00DC296A"/>
    <w:rPr>
      <w:rFonts w:eastAsia="細明體"/>
      <w:sz w:val="22"/>
      <w:szCs w:val="24"/>
    </w:rPr>
  </w:style>
  <w:style w:type="paragraph" w:customStyle="1" w:styleId="Normal28">
    <w:name w:val="Normal_28"/>
    <w:qFormat/>
    <w:rsid w:val="00DC296A"/>
    <w:rPr>
      <w:rFonts w:eastAsia="細明體"/>
      <w:sz w:val="22"/>
      <w:szCs w:val="24"/>
    </w:rPr>
  </w:style>
  <w:style w:type="paragraph" w:customStyle="1" w:styleId="Normal29">
    <w:name w:val="Normal_29"/>
    <w:qFormat/>
    <w:rsid w:val="00DC296A"/>
    <w:rPr>
      <w:rFonts w:eastAsia="細明體"/>
      <w:sz w:val="22"/>
      <w:szCs w:val="24"/>
    </w:rPr>
  </w:style>
  <w:style w:type="paragraph" w:styleId="aa">
    <w:name w:val="List Paragraph"/>
    <w:basedOn w:val="a"/>
    <w:uiPriority w:val="34"/>
    <w:qFormat/>
    <w:rsid w:val="003A2C8D"/>
    <w:pPr>
      <w:ind w:leftChars="200" w:left="480"/>
    </w:pPr>
  </w:style>
  <w:style w:type="paragraph" w:customStyle="1" w:styleId="y-">
    <w:name w:val="y-表頭"/>
    <w:qFormat/>
    <w:rsid w:val="00A3014E"/>
    <w:pPr>
      <w:adjustRightInd w:val="0"/>
      <w:snapToGrid w:val="0"/>
      <w:jc w:val="center"/>
    </w:pPr>
    <w:rPr>
      <w:rFonts w:cstheme="minorBidi"/>
      <w:b/>
      <w:kern w:val="2"/>
      <w:sz w:val="23"/>
      <w:szCs w:val="27"/>
    </w:rPr>
  </w:style>
  <w:style w:type="paragraph" w:customStyle="1" w:styleId="y-0">
    <w:name w:val="y-表左"/>
    <w:qFormat/>
    <w:rsid w:val="00A3014E"/>
    <w:pPr>
      <w:adjustRightInd w:val="0"/>
      <w:snapToGrid w:val="0"/>
      <w:jc w:val="both"/>
    </w:pPr>
    <w:rPr>
      <w:rFonts w:cstheme="minorBidi"/>
      <w:kern w:val="2"/>
      <w:sz w:val="23"/>
      <w:szCs w:val="24"/>
    </w:rPr>
  </w:style>
  <w:style w:type="character" w:customStyle="1" w:styleId="ab">
    <w:name w:val="套紅"/>
    <w:basedOn w:val="a0"/>
    <w:uiPriority w:val="1"/>
    <w:qFormat/>
    <w:rsid w:val="00A3014E"/>
    <w:rPr>
      <w:color w:val="E50182"/>
    </w:rPr>
  </w:style>
  <w:style w:type="paragraph" w:customStyle="1" w:styleId="y-1">
    <w:name w:val="y-表左1."/>
    <w:qFormat/>
    <w:rsid w:val="000C5BAD"/>
    <w:pPr>
      <w:adjustRightInd w:val="0"/>
      <w:snapToGrid w:val="0"/>
      <w:ind w:hangingChars="100" w:hanging="233"/>
      <w:jc w:val="both"/>
    </w:pPr>
    <w:rPr>
      <w:rFonts w:cstheme="minorBidi"/>
      <w:kern w:val="2"/>
      <w:sz w:val="23"/>
      <w:szCs w:val="24"/>
    </w:rPr>
  </w:style>
  <w:style w:type="paragraph" w:customStyle="1" w:styleId="04-1">
    <w:name w:val="04-1."/>
    <w:qFormat/>
    <w:rsid w:val="000C5BAD"/>
    <w:pPr>
      <w:adjustRightInd w:val="0"/>
      <w:snapToGrid w:val="0"/>
      <w:spacing w:line="276" w:lineRule="auto"/>
      <w:ind w:hangingChars="150" w:hanging="346"/>
      <w:jc w:val="both"/>
    </w:pPr>
    <w:rPr>
      <w:rFonts w:cstheme="minorBidi"/>
      <w:kern w:val="2"/>
      <w:sz w:val="23"/>
      <w:szCs w:val="24"/>
    </w:rPr>
  </w:style>
  <w:style w:type="paragraph" w:customStyle="1" w:styleId="03-">
    <w:name w:val="03-(一)"/>
    <w:qFormat/>
    <w:rsid w:val="000C5BAD"/>
    <w:pPr>
      <w:adjustRightInd w:val="0"/>
      <w:snapToGrid w:val="0"/>
      <w:spacing w:line="276" w:lineRule="auto"/>
      <w:jc w:val="both"/>
    </w:pPr>
    <w:rPr>
      <w:rFonts w:cstheme="minorBidi"/>
      <w:b/>
      <w:kern w:val="2"/>
      <w:sz w:val="26"/>
      <w:szCs w:val="24"/>
    </w:rPr>
  </w:style>
  <w:style w:type="character" w:customStyle="1" w:styleId="ac">
    <w:name w:val="補底"/>
    <w:basedOn w:val="a0"/>
    <w:uiPriority w:val="1"/>
    <w:qFormat/>
    <w:rsid w:val="009C49CF"/>
    <w:rPr>
      <w:bdr w:val="none" w:sz="0" w:space="0" w:color="auto" w:frame="1"/>
      <w:shd w:val="clear" w:color="auto" w:fill="F5F9ED"/>
    </w:rPr>
  </w:style>
  <w:style w:type="paragraph" w:customStyle="1" w:styleId="y-2">
    <w:name w:val="y-表中"/>
    <w:qFormat/>
    <w:rsid w:val="009C49CF"/>
    <w:pPr>
      <w:adjustRightInd w:val="0"/>
      <w:snapToGrid w:val="0"/>
      <w:jc w:val="center"/>
    </w:pPr>
    <w:rPr>
      <w:rFonts w:cstheme="minorBidi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1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2009-01A9-4A15-814C-FB4560B3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1436</Words>
  <Characters>8190</Characters>
  <Application>Microsoft Office Word</Application>
  <DocSecurity>0</DocSecurity>
  <Lines>68</Lines>
  <Paragraphs>19</Paragraphs>
  <ScaleCrop>false</ScaleCrop>
  <Company>康熹文化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龍騰文化</dc:creator>
  <cp:lastModifiedBy>ZSSG</cp:lastModifiedBy>
  <cp:revision>25</cp:revision>
  <dcterms:created xsi:type="dcterms:W3CDTF">2021-04-29T02:46:00Z</dcterms:created>
  <dcterms:modified xsi:type="dcterms:W3CDTF">2021-05-04T04:18:00Z</dcterms:modified>
</cp:coreProperties>
</file>