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EE" w:rsidRPr="006E611E" w:rsidRDefault="003A26EE" w:rsidP="003A26EE">
      <w:pPr>
        <w:spacing w:line="440" w:lineRule="exact"/>
        <w:rPr>
          <w:rFonts w:ascii="微軟正黑體" w:eastAsia="微軟正黑體" w:hAnsi="微軟正黑體"/>
          <w:sz w:val="26"/>
          <w:szCs w:val="26"/>
          <w:bdr w:val="single" w:sz="4" w:space="0" w:color="auto"/>
        </w:rPr>
      </w:pPr>
      <w:bookmarkStart w:id="0" w:name="SeqStyle1"/>
      <w:bookmarkStart w:id="1" w:name="_GoBack"/>
      <w:bookmarkEnd w:id="1"/>
      <w:r w:rsidRPr="006E611E">
        <w:rPr>
          <w:rFonts w:ascii="微軟正黑體" w:eastAsia="微軟正黑體" w:hAnsi="微軟正黑體"/>
          <w:sz w:val="26"/>
          <w:szCs w:val="26"/>
        </w:rPr>
        <w:t xml:space="preserve">基隆市立中山高中　110學年度第1學期　</w:t>
      </w:r>
      <w:bookmarkStart w:id="2" w:name="TitleScope"/>
      <w:r w:rsidRPr="006E611E">
        <w:rPr>
          <w:rFonts w:ascii="微軟正黑體" w:eastAsia="微軟正黑體" w:hAnsi="微軟正黑體"/>
          <w:sz w:val="26"/>
          <w:szCs w:val="26"/>
          <w:bdr w:val="single" w:sz="4" w:space="0" w:color="auto"/>
        </w:rPr>
        <w:t>高</w:t>
      </w:r>
      <w:r w:rsidRPr="006E611E">
        <w:rPr>
          <w:rFonts w:ascii="微軟正黑體" w:eastAsia="微軟正黑體" w:hAnsi="微軟正黑體" w:hint="eastAsia"/>
          <w:sz w:val="26"/>
          <w:szCs w:val="26"/>
          <w:bdr w:val="single" w:sz="4" w:space="0" w:color="auto"/>
        </w:rPr>
        <w:t>一愛班</w:t>
      </w:r>
      <w:r w:rsidRPr="006E611E">
        <w:rPr>
          <w:rFonts w:ascii="微軟正黑體" w:eastAsia="微軟正黑體" w:hAnsi="微軟正黑體"/>
          <w:sz w:val="26"/>
          <w:szCs w:val="26"/>
        </w:rPr>
        <w:t xml:space="preserve">　公民與社會</w:t>
      </w:r>
      <w:r>
        <w:rPr>
          <w:rFonts w:ascii="微軟正黑體" w:eastAsia="微軟正黑體" w:hAnsi="微軟正黑體" w:hint="eastAsia"/>
          <w:sz w:val="26"/>
          <w:szCs w:val="26"/>
        </w:rPr>
        <w:t xml:space="preserve"> </w:t>
      </w:r>
      <w:r w:rsidRPr="006E611E">
        <w:rPr>
          <w:rFonts w:ascii="微軟正黑體" w:eastAsia="微軟正黑體" w:hAnsi="微軟正黑體"/>
          <w:sz w:val="26"/>
          <w:szCs w:val="26"/>
        </w:rPr>
        <w:t>第</w:t>
      </w:r>
      <w:r>
        <w:rPr>
          <w:rFonts w:ascii="微軟正黑體" w:eastAsia="微軟正黑體" w:hAnsi="微軟正黑體"/>
          <w:sz w:val="26"/>
          <w:szCs w:val="26"/>
        </w:rPr>
        <w:t>3</w:t>
      </w:r>
      <w:r w:rsidRPr="006E611E">
        <w:rPr>
          <w:rFonts w:ascii="微軟正黑體" w:eastAsia="微軟正黑體" w:hAnsi="微軟正黑體"/>
          <w:sz w:val="26"/>
          <w:szCs w:val="26"/>
        </w:rPr>
        <w:t>次段考試題（龍騰第</w:t>
      </w:r>
      <w:r w:rsidRPr="006E611E">
        <w:rPr>
          <w:rFonts w:ascii="微軟正黑體" w:eastAsia="微軟正黑體" w:hAnsi="微軟正黑體" w:hint="eastAsia"/>
          <w:sz w:val="26"/>
          <w:szCs w:val="26"/>
        </w:rPr>
        <w:t>一</w:t>
      </w:r>
      <w:r w:rsidRPr="006E611E">
        <w:rPr>
          <w:rFonts w:ascii="微軟正黑體" w:eastAsia="微軟正黑體" w:hAnsi="微軟正黑體"/>
          <w:sz w:val="26"/>
          <w:szCs w:val="26"/>
        </w:rPr>
        <w:t>冊第</w:t>
      </w:r>
      <w:r>
        <w:rPr>
          <w:rFonts w:ascii="微軟正黑體" w:eastAsia="微軟正黑體" w:hAnsi="微軟正黑體" w:hint="eastAsia"/>
          <w:sz w:val="26"/>
          <w:szCs w:val="26"/>
        </w:rPr>
        <w:t>3、7</w:t>
      </w:r>
      <w:r w:rsidRPr="006E611E">
        <w:rPr>
          <w:rFonts w:ascii="微軟正黑體" w:eastAsia="微軟正黑體" w:hAnsi="微軟正黑體"/>
          <w:sz w:val="26"/>
          <w:szCs w:val="26"/>
        </w:rPr>
        <w:t>課）</w:t>
      </w:r>
    </w:p>
    <w:bookmarkEnd w:id="2"/>
    <w:p w:rsidR="003A26EE" w:rsidRPr="00A82788" w:rsidRDefault="003A26EE" w:rsidP="003A26EE">
      <w:pPr>
        <w:snapToGrid w:val="0"/>
        <w:spacing w:line="440" w:lineRule="exact"/>
        <w:rPr>
          <w:rFonts w:ascii="微軟正黑體" w:eastAsia="微軟正黑體" w:hAnsi="微軟正黑體"/>
          <w:spacing w:val="-4"/>
          <w:sz w:val="26"/>
          <w:szCs w:val="26"/>
        </w:rPr>
      </w:pPr>
      <w:r w:rsidRPr="006E611E">
        <w:rPr>
          <w:rFonts w:ascii="微軟正黑體" w:eastAsia="微軟正黑體" w:hAnsi="微軟正黑體"/>
          <w:sz w:val="26"/>
          <w:szCs w:val="26"/>
          <w:u w:val="single"/>
        </w:rPr>
        <w:t>使用</w:t>
      </w:r>
      <w:r w:rsidRPr="006E611E">
        <w:rPr>
          <w:rFonts w:ascii="微軟正黑體" w:eastAsia="微軟正黑體" w:hAnsi="微軟正黑體" w:hint="eastAsia"/>
          <w:sz w:val="26"/>
          <w:szCs w:val="26"/>
          <w:u w:val="single"/>
        </w:rPr>
        <w:t>新電腦</w:t>
      </w:r>
      <w:r w:rsidRPr="006E611E">
        <w:rPr>
          <w:rFonts w:ascii="微軟正黑體" w:eastAsia="微軟正黑體" w:hAnsi="微軟正黑體"/>
          <w:sz w:val="26"/>
          <w:szCs w:val="26"/>
          <w:u w:val="single"/>
        </w:rPr>
        <w:t>卡</w:t>
      </w:r>
      <w:r w:rsidRPr="006E611E">
        <w:rPr>
          <w:rFonts w:ascii="微軟正黑體" w:eastAsia="微軟正黑體" w:hAnsi="微軟正黑體" w:hint="eastAsia"/>
          <w:sz w:val="26"/>
          <w:szCs w:val="26"/>
          <w:u w:val="single"/>
        </w:rPr>
        <w:t>，第1-</w:t>
      </w:r>
      <w:r>
        <w:rPr>
          <w:rFonts w:ascii="微軟正黑體" w:eastAsia="微軟正黑體" w:hAnsi="微軟正黑體" w:hint="eastAsia"/>
          <w:sz w:val="26"/>
          <w:szCs w:val="26"/>
          <w:u w:val="single"/>
        </w:rPr>
        <w:t>50</w:t>
      </w:r>
      <w:r w:rsidRPr="006E611E">
        <w:rPr>
          <w:rFonts w:ascii="微軟正黑體" w:eastAsia="微軟正黑體" w:hAnsi="微軟正黑體" w:hint="eastAsia"/>
          <w:sz w:val="26"/>
          <w:szCs w:val="26"/>
          <w:u w:val="single"/>
        </w:rPr>
        <w:t>題每題</w:t>
      </w:r>
      <w:r>
        <w:rPr>
          <w:rFonts w:ascii="微軟正黑體" w:eastAsia="微軟正黑體" w:hAnsi="微軟正黑體" w:hint="eastAsia"/>
          <w:sz w:val="26"/>
          <w:szCs w:val="26"/>
          <w:u w:val="single"/>
        </w:rPr>
        <w:t>2</w:t>
      </w:r>
      <w:r w:rsidRPr="006E611E">
        <w:rPr>
          <w:rFonts w:ascii="微軟正黑體" w:eastAsia="微軟正黑體" w:hAnsi="微軟正黑體" w:hint="eastAsia"/>
          <w:sz w:val="26"/>
          <w:szCs w:val="26"/>
          <w:u w:val="single"/>
        </w:rPr>
        <w:t>分</w:t>
      </w:r>
      <w:r w:rsidRPr="006E611E">
        <w:rPr>
          <w:rFonts w:ascii="微軟正黑體" w:eastAsia="微軟正黑體" w:hAnsi="微軟正黑體"/>
          <w:sz w:val="26"/>
          <w:szCs w:val="26"/>
        </w:rPr>
        <w:t>，高</w:t>
      </w:r>
      <w:r w:rsidRPr="006E611E">
        <w:rPr>
          <w:rFonts w:ascii="微軟正黑體" w:eastAsia="微軟正黑體" w:hAnsi="微軟正黑體" w:hint="eastAsia"/>
          <w:sz w:val="26"/>
          <w:szCs w:val="26"/>
        </w:rPr>
        <w:t>一愛</w:t>
      </w:r>
      <w:r w:rsidRPr="006E611E">
        <w:rPr>
          <w:rFonts w:ascii="微軟正黑體" w:eastAsia="微軟正黑體" w:hAnsi="微軟正黑體"/>
          <w:sz w:val="26"/>
          <w:szCs w:val="26"/>
        </w:rPr>
        <w:t>班　座號：_______姓名：</w:t>
      </w:r>
      <w:r w:rsidRPr="006E611E">
        <w:rPr>
          <w:rFonts w:ascii="微軟正黑體" w:eastAsia="微軟正黑體" w:hAnsi="微軟正黑體"/>
          <w:spacing w:val="-4"/>
          <w:sz w:val="26"/>
          <w:szCs w:val="26"/>
        </w:rPr>
        <w:t>____________</w:t>
      </w:r>
    </w:p>
    <w:p w:rsidR="003A26EE" w:rsidRPr="00B56A00" w:rsidRDefault="003A26EE" w:rsidP="003A26EE">
      <w:pPr>
        <w:snapToGrid w:val="0"/>
        <w:spacing w:line="440" w:lineRule="exact"/>
        <w:rPr>
          <w:rFonts w:ascii="微軟正黑體" w:eastAsia="微軟正黑體" w:hAnsi="微軟正黑體"/>
          <w:b/>
          <w:sz w:val="26"/>
        </w:rPr>
      </w:pPr>
      <w:r w:rsidRPr="00B56A00">
        <w:rPr>
          <w:rFonts w:ascii="微軟正黑體" w:eastAsia="微軟正黑體" w:hAnsi="微軟正黑體"/>
          <w:b/>
          <w:sz w:val="26"/>
        </w:rPr>
        <w:t>一、單選題</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 xml:space="preserve">（　</w:t>
      </w:r>
      <w:r>
        <w:rPr>
          <w:rFonts w:ascii="微軟正黑體" w:eastAsia="微軟正黑體" w:hAnsi="微軟正黑體" w:hint="eastAsia"/>
        </w:rPr>
        <w:t>A</w:t>
      </w:r>
      <w:r w:rsidRPr="00B56A00">
        <w:rPr>
          <w:rFonts w:ascii="微軟正黑體" w:eastAsia="微軟正黑體" w:hAnsi="微軟正黑體"/>
        </w:rPr>
        <w:t>）</w:t>
      </w:r>
      <w:r w:rsidRPr="00B56A00">
        <w:rPr>
          <w:rFonts w:hint="eastAsia"/>
        </w:rPr>
        <w:t>請問</w:t>
      </w:r>
      <w:r w:rsidRPr="00B56A00">
        <w:rPr>
          <w:rFonts w:hint="eastAsia"/>
          <w:spacing w:val="-2"/>
        </w:rPr>
        <w:t>許多人將媒體視為捍衛公共利益及公民</w:t>
      </w:r>
      <w:r w:rsidRPr="00B56A00">
        <w:rPr>
          <w:rFonts w:hint="eastAsia"/>
        </w:rPr>
        <w:t>言論自由的社會公器，是獨立於行政、立法、司法三權之外的權力，是指下列何者？</w:t>
      </w:r>
      <w:r w:rsidRPr="00B56A00">
        <w:rPr>
          <w:rFonts w:ascii="微軟正黑體" w:eastAsia="微軟正黑體" w:hAnsi="微軟正黑體"/>
        </w:rPr>
        <w:t>(A)</w:t>
      </w:r>
      <w:r w:rsidRPr="00B56A00">
        <w:rPr>
          <w:rStyle w:val="ab"/>
          <w:rFonts w:hint="eastAsia"/>
          <w:color w:val="auto"/>
        </w:rPr>
        <w:t>第四權</w:t>
      </w:r>
      <w:r w:rsidRPr="00B56A00">
        <w:rPr>
          <w:rFonts w:ascii="微軟正黑體" w:eastAsia="微軟正黑體" w:hAnsi="微軟正黑體"/>
        </w:rPr>
        <w:t xml:space="preserve">　(B)</w:t>
      </w:r>
      <w:r w:rsidRPr="00B56A00">
        <w:rPr>
          <w:rFonts w:ascii="微軟正黑體" w:eastAsia="微軟正黑體" w:hAnsi="微軟正黑體" w:hint="eastAsia"/>
        </w:rPr>
        <w:t>第五權</w:t>
      </w:r>
      <w:r w:rsidRPr="00B56A00">
        <w:rPr>
          <w:rFonts w:ascii="微軟正黑體" w:eastAsia="微軟正黑體" w:hAnsi="微軟正黑體"/>
        </w:rPr>
        <w:t xml:space="preserve">　(C)</w:t>
      </w:r>
      <w:r w:rsidRPr="00B56A00">
        <w:rPr>
          <w:rFonts w:ascii="微軟正黑體" w:eastAsia="微軟正黑體" w:hAnsi="微軟正黑體" w:hint="eastAsia"/>
        </w:rPr>
        <w:t>考試權</w:t>
      </w:r>
      <w:r w:rsidRPr="00B56A00">
        <w:rPr>
          <w:rFonts w:ascii="微軟正黑體" w:eastAsia="微軟正黑體" w:hAnsi="微軟正黑體"/>
        </w:rPr>
        <w:t xml:space="preserve">　(D)</w:t>
      </w:r>
      <w:r w:rsidRPr="00B56A00">
        <w:rPr>
          <w:rFonts w:ascii="微軟正黑體" w:eastAsia="微軟正黑體" w:hAnsi="微軟正黑體" w:hint="eastAsia"/>
          <w:szCs w:val="22"/>
        </w:rPr>
        <w:t>監察權</w:t>
      </w:r>
      <w:r>
        <w:rPr>
          <w:rFonts w:ascii="微軟正黑體" w:eastAsia="微軟正黑體" w:hAnsi="微軟正黑體" w:hint="eastAsia"/>
          <w:szCs w:val="22"/>
        </w:rPr>
        <w:t xml:space="preserve"> </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B</w:t>
      </w:r>
      <w:r w:rsidRPr="00B56A00">
        <w:rPr>
          <w:rFonts w:ascii="微軟正黑體" w:eastAsia="微軟正黑體" w:hAnsi="微軟正黑體"/>
        </w:rPr>
        <w:t xml:space="preserve">　）</w:t>
      </w:r>
      <w:r w:rsidRPr="00B56A00">
        <w:rPr>
          <w:rFonts w:hint="eastAsia"/>
        </w:rPr>
        <w:t>為了彌補商業媒體在公共性角色的不足，有經費來自政府預算、稅收或全民捐助，並以法律保障其組成與運作的獨立性，可避免受到政府或商業的影響，較能站在公共利益的角度公平呈現各種議題與正反意見，穩定扮演社會公器的角色，是指下列何者？</w:t>
      </w:r>
      <w:r w:rsidRPr="00B56A00">
        <w:rPr>
          <w:rFonts w:ascii="微軟正黑體" w:eastAsia="微軟正黑體" w:hAnsi="微軟正黑體"/>
        </w:rPr>
        <w:t>(A)</w:t>
      </w:r>
      <w:r w:rsidRPr="00B56A00">
        <w:rPr>
          <w:rFonts w:ascii="微軟正黑體" w:eastAsia="微軟正黑體" w:hAnsi="微軟正黑體" w:hint="eastAsia"/>
        </w:rPr>
        <w:t>商業媒體</w:t>
      </w:r>
      <w:r w:rsidRPr="00B56A00">
        <w:rPr>
          <w:rFonts w:ascii="微軟正黑體" w:eastAsia="微軟正黑體" w:hAnsi="微軟正黑體"/>
        </w:rPr>
        <w:t xml:space="preserve">　(B)</w:t>
      </w:r>
      <w:r w:rsidRPr="00B56A00">
        <w:rPr>
          <w:rStyle w:val="ab"/>
          <w:rFonts w:hint="eastAsia"/>
          <w:color w:val="auto"/>
        </w:rPr>
        <w:t>公共媒體</w:t>
      </w:r>
      <w:r w:rsidRPr="00B56A00">
        <w:rPr>
          <w:rFonts w:ascii="微軟正黑體" w:eastAsia="微軟正黑體" w:hAnsi="微軟正黑體"/>
        </w:rPr>
        <w:t xml:space="preserve">　(C)</w:t>
      </w:r>
      <w:r w:rsidRPr="00B56A00">
        <w:rPr>
          <w:rFonts w:ascii="微軟正黑體" w:eastAsia="微軟正黑體" w:hAnsi="微軟正黑體" w:hint="eastAsia"/>
        </w:rPr>
        <w:t>獨立媒體</w:t>
      </w:r>
      <w:r w:rsidRPr="00B56A00">
        <w:rPr>
          <w:rFonts w:ascii="微軟正黑體" w:eastAsia="微軟正黑體" w:hAnsi="微軟正黑體"/>
        </w:rPr>
        <w:t xml:space="preserve">　(D)</w:t>
      </w:r>
      <w:r w:rsidRPr="00B56A00">
        <w:rPr>
          <w:rFonts w:ascii="微軟正黑體" w:eastAsia="微軟正黑體" w:hAnsi="微軟正黑體" w:hint="eastAsia"/>
          <w:szCs w:val="22"/>
        </w:rPr>
        <w:t>自媒體</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C</w:t>
      </w:r>
      <w:r w:rsidRPr="00B56A00">
        <w:rPr>
          <w:rFonts w:ascii="微軟正黑體" w:eastAsia="微軟正黑體" w:hAnsi="微軟正黑體"/>
        </w:rPr>
        <w:t xml:space="preserve">　）</w:t>
      </w:r>
      <w:r w:rsidRPr="00B56A00">
        <w:rPr>
          <w:rFonts w:hint="eastAsia"/>
        </w:rPr>
        <w:t>記者、主管、總編輯到老闆，在媒體內容產製過程中，可能藉由篩選、過濾或編輯刪減等行為來決定報導的方向與數量，進而影響公共意見的走向，請問這群人是指下列何者？</w:t>
      </w:r>
      <w:r w:rsidRPr="00B56A00">
        <w:rPr>
          <w:rFonts w:ascii="微軟正黑體" w:eastAsia="微軟正黑體" w:hAnsi="微軟正黑體"/>
        </w:rPr>
        <w:t>(A)</w:t>
      </w:r>
      <w:r w:rsidRPr="00B56A00">
        <w:rPr>
          <w:rFonts w:ascii="微軟正黑體" w:eastAsia="微軟正黑體" w:hAnsi="微軟正黑體" w:hint="eastAsia"/>
        </w:rPr>
        <w:t>監察人</w:t>
      </w:r>
      <w:r w:rsidRPr="00B56A00">
        <w:rPr>
          <w:rFonts w:ascii="微軟正黑體" w:eastAsia="微軟正黑體" w:hAnsi="微軟正黑體"/>
        </w:rPr>
        <w:t xml:space="preserve">　(B)</w:t>
      </w:r>
      <w:r w:rsidRPr="00B56A00">
        <w:rPr>
          <w:rFonts w:ascii="微軟正黑體" w:eastAsia="微軟正黑體" w:hAnsi="微軟正黑體" w:hint="eastAsia"/>
        </w:rPr>
        <w:t>吹哨人</w:t>
      </w:r>
      <w:r w:rsidRPr="00B56A00">
        <w:rPr>
          <w:rFonts w:ascii="微軟正黑體" w:eastAsia="微軟正黑體" w:hAnsi="微軟正黑體"/>
        </w:rPr>
        <w:t xml:space="preserve">　(C)</w:t>
      </w:r>
      <w:r w:rsidRPr="00B56A00">
        <w:rPr>
          <w:rFonts w:ascii="微軟正黑體" w:eastAsia="微軟正黑體" w:hAnsi="微軟正黑體" w:hint="eastAsia"/>
        </w:rPr>
        <w:t>守門人</w:t>
      </w:r>
      <w:r w:rsidRPr="00B56A00">
        <w:rPr>
          <w:rFonts w:ascii="微軟正黑體" w:eastAsia="微軟正黑體" w:hAnsi="微軟正黑體"/>
        </w:rPr>
        <w:t xml:space="preserve">　(D)</w:t>
      </w:r>
      <w:r w:rsidRPr="00B56A00">
        <w:rPr>
          <w:rFonts w:ascii="微軟正黑體" w:eastAsia="微軟正黑體" w:hAnsi="微軟正黑體" w:hint="eastAsia"/>
          <w:szCs w:val="22"/>
        </w:rPr>
        <w:t>閱聽人</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D</w:t>
      </w:r>
      <w:r w:rsidRPr="00B56A00">
        <w:rPr>
          <w:rFonts w:ascii="微軟正黑體" w:eastAsia="微軟正黑體" w:hAnsi="微軟正黑體"/>
        </w:rPr>
        <w:t xml:space="preserve">　）</w:t>
      </w:r>
      <w:r w:rsidRPr="00B56A00">
        <w:rPr>
          <w:rFonts w:ascii="微軟正黑體" w:eastAsia="微軟正黑體" w:hAnsi="微軟正黑體" w:hint="eastAsia"/>
        </w:rPr>
        <w:t>請問下列何者是指</w:t>
      </w:r>
      <w:r w:rsidRPr="00B56A00">
        <w:rPr>
          <w:rFonts w:hint="eastAsia"/>
        </w:rPr>
        <w:t>閱聽人以被動且有限度的方式，在媒體上發表言論、改變媒體內容，常透過讀者投書或直接向媒體反應來實踐，包括答辯權及更正權？</w:t>
      </w:r>
      <w:r w:rsidRPr="00B56A00">
        <w:rPr>
          <w:rFonts w:hint="eastAsia"/>
        </w:rPr>
        <w:t xml:space="preserve"> </w:t>
      </w:r>
      <w:r w:rsidRPr="00B56A00">
        <w:rPr>
          <w:rFonts w:ascii="微軟正黑體" w:eastAsia="微軟正黑體" w:hAnsi="微軟正黑體"/>
        </w:rPr>
        <w:t>(A)</w:t>
      </w:r>
      <w:r w:rsidRPr="00B56A00">
        <w:rPr>
          <w:rFonts w:ascii="微軟正黑體" w:eastAsia="微軟正黑體" w:hAnsi="微軟正黑體" w:hint="eastAsia"/>
        </w:rPr>
        <w:t>自由權</w:t>
      </w:r>
      <w:r w:rsidRPr="00B56A00">
        <w:rPr>
          <w:rFonts w:ascii="微軟正黑體" w:eastAsia="微軟正黑體" w:hAnsi="微軟正黑體"/>
        </w:rPr>
        <w:t xml:space="preserve">　(B)</w:t>
      </w:r>
      <w:r w:rsidRPr="00B56A00">
        <w:rPr>
          <w:rFonts w:ascii="微軟正黑體" w:eastAsia="微軟正黑體" w:hAnsi="微軟正黑體" w:hint="eastAsia"/>
        </w:rPr>
        <w:t>平等權</w:t>
      </w:r>
      <w:r w:rsidRPr="00B56A00">
        <w:rPr>
          <w:rFonts w:ascii="微軟正黑體" w:eastAsia="微軟正黑體" w:hAnsi="微軟正黑體"/>
        </w:rPr>
        <w:t xml:space="preserve">　(C)</w:t>
      </w:r>
      <w:r w:rsidRPr="00B56A00">
        <w:rPr>
          <w:rFonts w:ascii="微軟正黑體" w:eastAsia="微軟正黑體" w:hAnsi="微軟正黑體" w:hint="eastAsia"/>
        </w:rPr>
        <w:t>使用權</w:t>
      </w:r>
      <w:r w:rsidRPr="00B56A00">
        <w:rPr>
          <w:rFonts w:ascii="微軟正黑體" w:eastAsia="微軟正黑體" w:hAnsi="微軟正黑體"/>
        </w:rPr>
        <w:t xml:space="preserve">　(D)</w:t>
      </w:r>
      <w:r w:rsidRPr="00B56A00">
        <w:rPr>
          <w:rFonts w:ascii="微軟正黑體" w:eastAsia="微軟正黑體" w:hAnsi="微軟正黑體" w:hint="eastAsia"/>
          <w:szCs w:val="22"/>
        </w:rPr>
        <w:t>接近權</w:t>
      </w:r>
    </w:p>
    <w:p w:rsidR="003A26EE" w:rsidRPr="004A5143"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C</w:t>
      </w:r>
      <w:r w:rsidRPr="00B56A00">
        <w:rPr>
          <w:rFonts w:ascii="微軟正黑體" w:eastAsia="微軟正黑體" w:hAnsi="微軟正黑體"/>
        </w:rPr>
        <w:t xml:space="preserve">　）</w:t>
      </w:r>
      <w:r w:rsidRPr="00B56A00">
        <w:rPr>
          <w:rFonts w:ascii="微軟正黑體" w:eastAsia="微軟正黑體" w:hAnsi="微軟正黑體" w:hint="eastAsia"/>
        </w:rPr>
        <w:t>請問下列何者是指</w:t>
      </w:r>
      <w:r w:rsidRPr="00B56A00">
        <w:rPr>
          <w:rFonts w:hint="eastAsia"/>
        </w:rPr>
        <w:t>具有主動性，意指閱聽人可以直接建立自己的媒體，或自製節目提供媒體播放？</w:t>
      </w:r>
    </w:p>
    <w:p w:rsidR="003A26EE" w:rsidRPr="00B56A00" w:rsidRDefault="003A26EE" w:rsidP="003A26EE">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自由權</w:t>
      </w:r>
      <w:r w:rsidRPr="00B56A00">
        <w:rPr>
          <w:rFonts w:ascii="微軟正黑體" w:eastAsia="微軟正黑體" w:hAnsi="微軟正黑體"/>
        </w:rPr>
        <w:t xml:space="preserve">　(B)</w:t>
      </w:r>
      <w:r w:rsidRPr="00B56A00">
        <w:rPr>
          <w:rFonts w:ascii="微軟正黑體" w:eastAsia="微軟正黑體" w:hAnsi="微軟正黑體" w:hint="eastAsia"/>
        </w:rPr>
        <w:t>平等權</w:t>
      </w:r>
      <w:r w:rsidRPr="00B56A00">
        <w:rPr>
          <w:rFonts w:ascii="微軟正黑體" w:eastAsia="微軟正黑體" w:hAnsi="微軟正黑體"/>
        </w:rPr>
        <w:t xml:space="preserve">　(C)</w:t>
      </w:r>
      <w:r w:rsidRPr="00B56A00">
        <w:rPr>
          <w:rFonts w:ascii="微軟正黑體" w:eastAsia="微軟正黑體" w:hAnsi="微軟正黑體" w:hint="eastAsia"/>
        </w:rPr>
        <w:t>使用權</w:t>
      </w:r>
      <w:r w:rsidRPr="00B56A00">
        <w:rPr>
          <w:rFonts w:ascii="微軟正黑體" w:eastAsia="微軟正黑體" w:hAnsi="微軟正黑體"/>
        </w:rPr>
        <w:t xml:space="preserve">　(D)</w:t>
      </w:r>
      <w:r w:rsidRPr="00B56A00">
        <w:rPr>
          <w:rFonts w:ascii="微軟正黑體" w:eastAsia="微軟正黑體" w:hAnsi="微軟正黑體" w:hint="eastAsia"/>
          <w:szCs w:val="22"/>
        </w:rPr>
        <w:t>接近權</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A</w:t>
      </w:r>
      <w:r w:rsidRPr="00B56A00">
        <w:rPr>
          <w:rFonts w:ascii="微軟正黑體" w:eastAsia="微軟正黑體" w:hAnsi="微軟正黑體"/>
        </w:rPr>
        <w:t xml:space="preserve">　）</w:t>
      </w:r>
      <w:r w:rsidRPr="00B56A00">
        <w:rPr>
          <w:rFonts w:ascii="微軟正黑體" w:eastAsia="微軟正黑體" w:hAnsi="微軟正黑體" w:hint="eastAsia"/>
        </w:rPr>
        <w:t>請問下列何者是指</w:t>
      </w:r>
      <w:r w:rsidRPr="00B56A00">
        <w:rPr>
          <w:rFonts w:hint="eastAsia"/>
        </w:rPr>
        <w:t>不專職於新聞業，也未受過專業訓練，但對週遭公共議題充滿熱血，願意主動關注、紀錄、傳播訊息的人？</w:t>
      </w:r>
      <w:r w:rsidRPr="00B56A00">
        <w:rPr>
          <w:rFonts w:ascii="微軟正黑體" w:eastAsia="微軟正黑體" w:hAnsi="微軟正黑體"/>
        </w:rPr>
        <w:t>(A)</w:t>
      </w:r>
      <w:r w:rsidRPr="00B56A00">
        <w:rPr>
          <w:rFonts w:ascii="微軟正黑體" w:eastAsia="微軟正黑體" w:hAnsi="微軟正黑體" w:hint="eastAsia"/>
        </w:rPr>
        <w:t>公民記者</w:t>
      </w:r>
      <w:r w:rsidRPr="00B56A00">
        <w:rPr>
          <w:rFonts w:ascii="微軟正黑體" w:eastAsia="微軟正黑體" w:hAnsi="微軟正黑體"/>
        </w:rPr>
        <w:t xml:space="preserve">　(B)</w:t>
      </w:r>
      <w:r w:rsidRPr="00B56A00">
        <w:rPr>
          <w:rFonts w:ascii="微軟正黑體" w:eastAsia="微軟正黑體" w:hAnsi="微軟正黑體" w:hint="eastAsia"/>
        </w:rPr>
        <w:t>公民資格</w:t>
      </w:r>
      <w:r w:rsidRPr="00B56A00">
        <w:rPr>
          <w:rFonts w:ascii="微軟正黑體" w:eastAsia="微軟正黑體" w:hAnsi="微軟正黑體"/>
        </w:rPr>
        <w:t xml:space="preserve">　(C)</w:t>
      </w:r>
      <w:r w:rsidRPr="00B56A00">
        <w:rPr>
          <w:rFonts w:ascii="微軟正黑體" w:eastAsia="微軟正黑體" w:hAnsi="微軟正黑體" w:hint="eastAsia"/>
        </w:rPr>
        <w:t>公民投票</w:t>
      </w:r>
      <w:r w:rsidRPr="00B56A00">
        <w:rPr>
          <w:rFonts w:ascii="微軟正黑體" w:eastAsia="微軟正黑體" w:hAnsi="微軟正黑體"/>
        </w:rPr>
        <w:t xml:space="preserve">　(D)</w:t>
      </w:r>
      <w:r w:rsidRPr="00B56A00">
        <w:rPr>
          <w:rFonts w:ascii="微軟正黑體" w:eastAsia="微軟正黑體" w:hAnsi="微軟正黑體" w:hint="eastAsia"/>
          <w:szCs w:val="22"/>
        </w:rPr>
        <w:t>公民意識</w:t>
      </w:r>
    </w:p>
    <w:p w:rsidR="003A26EE" w:rsidRPr="004A5143"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B</w:t>
      </w:r>
      <w:r w:rsidRPr="00B56A00">
        <w:rPr>
          <w:rFonts w:ascii="微軟正黑體" w:eastAsia="微軟正黑體" w:hAnsi="微軟正黑體"/>
        </w:rPr>
        <w:t xml:space="preserve">　）</w:t>
      </w:r>
      <w:r w:rsidRPr="00B56A00">
        <w:rPr>
          <w:rFonts w:ascii="微軟正黑體" w:eastAsia="微軟正黑體" w:hAnsi="微軟正黑體" w:hint="eastAsia"/>
        </w:rPr>
        <w:t>請問下列何者是指</w:t>
      </w:r>
      <w:r w:rsidRPr="00B56A00">
        <w:rPr>
          <w:rFonts w:hint="eastAsia"/>
        </w:rPr>
        <w:t>不同社會生活條件的人，在取得資訊的機會及使用網路從事各種活動上所呈現的差異？</w:t>
      </w:r>
    </w:p>
    <w:p w:rsidR="003A26EE" w:rsidRPr="00B56A00" w:rsidRDefault="003A26EE" w:rsidP="003A26EE">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數位媒體</w:t>
      </w:r>
      <w:r w:rsidRPr="00B56A00">
        <w:rPr>
          <w:rFonts w:ascii="微軟正黑體" w:eastAsia="微軟正黑體" w:hAnsi="微軟正黑體"/>
        </w:rPr>
        <w:t xml:space="preserve">　(B)</w:t>
      </w:r>
      <w:r w:rsidRPr="00B56A00">
        <w:rPr>
          <w:rFonts w:ascii="微軟正黑體" w:eastAsia="微軟正黑體" w:hAnsi="微軟正黑體" w:hint="eastAsia"/>
        </w:rPr>
        <w:t>數位落差</w:t>
      </w:r>
      <w:r w:rsidRPr="00B56A00">
        <w:rPr>
          <w:rFonts w:ascii="微軟正黑體" w:eastAsia="微軟正黑體" w:hAnsi="微軟正黑體"/>
        </w:rPr>
        <w:t xml:space="preserve">　(C)</w:t>
      </w:r>
      <w:r w:rsidRPr="00B56A00">
        <w:rPr>
          <w:rFonts w:ascii="微軟正黑體" w:eastAsia="微軟正黑體" w:hAnsi="微軟正黑體" w:hint="eastAsia"/>
        </w:rPr>
        <w:t>數位投票</w:t>
      </w:r>
      <w:r w:rsidRPr="00B56A00">
        <w:rPr>
          <w:rFonts w:ascii="微軟正黑體" w:eastAsia="微軟正黑體" w:hAnsi="微軟正黑體"/>
        </w:rPr>
        <w:t xml:space="preserve">　(D)</w:t>
      </w:r>
      <w:r w:rsidRPr="00B56A00">
        <w:rPr>
          <w:rFonts w:ascii="微軟正黑體" w:eastAsia="微軟正黑體" w:hAnsi="微軟正黑體" w:hint="eastAsia"/>
          <w:szCs w:val="22"/>
        </w:rPr>
        <w:t>數位遊戲</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C</w:t>
      </w:r>
      <w:r w:rsidRPr="00B56A00">
        <w:rPr>
          <w:rFonts w:ascii="微軟正黑體" w:eastAsia="微軟正黑體" w:hAnsi="微軟正黑體"/>
        </w:rPr>
        <w:t xml:space="preserve">　）</w:t>
      </w:r>
      <w:r w:rsidRPr="00B56A00">
        <w:rPr>
          <w:rFonts w:ascii="微軟正黑體" w:eastAsia="微軟正黑體" w:hAnsi="微軟正黑體" w:hint="eastAsia"/>
        </w:rPr>
        <w:t>請問下列何者是指</w:t>
      </w:r>
      <w:r w:rsidRPr="00B56A00">
        <w:rPr>
          <w:rFonts w:hint="eastAsia"/>
        </w:rPr>
        <w:t>當族群成員長期生活在特定文化中，很可能將自身熟悉的文化作為衡量其他族群文化的標準，逐漸形成一種思維？</w:t>
      </w:r>
      <w:r w:rsidRPr="00B56A00">
        <w:rPr>
          <w:rFonts w:hint="eastAsia"/>
        </w:rPr>
        <w:t xml:space="preserve"> </w:t>
      </w:r>
      <w:r w:rsidRPr="00B56A00">
        <w:rPr>
          <w:rFonts w:ascii="微軟正黑體" w:eastAsia="微軟正黑體" w:hAnsi="微軟正黑體"/>
        </w:rPr>
        <w:t>(A)</w:t>
      </w:r>
      <w:r w:rsidRPr="00B56A00">
        <w:rPr>
          <w:rFonts w:ascii="微軟正黑體" w:eastAsia="微軟正黑體" w:hAnsi="微軟正黑體" w:hint="eastAsia"/>
        </w:rPr>
        <w:t>伊斯蘭文化主義</w:t>
      </w:r>
      <w:r w:rsidRPr="00B56A00">
        <w:rPr>
          <w:rFonts w:ascii="微軟正黑體" w:eastAsia="微軟正黑體" w:hAnsi="微軟正黑體"/>
        </w:rPr>
        <w:t xml:space="preserve">　(B)</w:t>
      </w:r>
      <w:r w:rsidRPr="00B56A00">
        <w:rPr>
          <w:rFonts w:ascii="微軟正黑體" w:eastAsia="微軟正黑體" w:hAnsi="微軟正黑體" w:hint="eastAsia"/>
        </w:rPr>
        <w:t>種族歧視主義</w:t>
      </w:r>
      <w:r w:rsidRPr="00B56A00">
        <w:rPr>
          <w:rFonts w:ascii="微軟正黑體" w:eastAsia="微軟正黑體" w:hAnsi="微軟正黑體"/>
        </w:rPr>
        <w:t xml:space="preserve">　(C)</w:t>
      </w:r>
      <w:r w:rsidRPr="00B56A00">
        <w:rPr>
          <w:rStyle w:val="ab"/>
          <w:rFonts w:hint="eastAsia"/>
          <w:color w:val="auto"/>
        </w:rPr>
        <w:t>我族中心</w:t>
      </w:r>
      <w:r w:rsidRPr="00B56A00">
        <w:rPr>
          <w:rFonts w:hint="eastAsia"/>
        </w:rPr>
        <w:t>主義</w:t>
      </w:r>
      <w:r w:rsidRPr="00B56A00">
        <w:rPr>
          <w:rFonts w:ascii="微軟正黑體" w:eastAsia="微軟正黑體" w:hAnsi="微軟正黑體"/>
        </w:rPr>
        <w:t xml:space="preserve">　(D)</w:t>
      </w:r>
      <w:r w:rsidRPr="00B56A00">
        <w:rPr>
          <w:rStyle w:val="ab"/>
          <w:rFonts w:hint="eastAsia"/>
          <w:color w:val="auto"/>
        </w:rPr>
        <w:t>文化位階主義</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D</w:t>
      </w:r>
      <w:r w:rsidRPr="00B56A00">
        <w:rPr>
          <w:rFonts w:ascii="微軟正黑體" w:eastAsia="微軟正黑體" w:hAnsi="微軟正黑體"/>
        </w:rPr>
        <w:t xml:space="preserve">　）</w:t>
      </w:r>
      <w:r w:rsidRPr="00B56A00">
        <w:rPr>
          <w:rFonts w:ascii="微軟正黑體" w:eastAsia="微軟正黑體" w:hAnsi="微軟正黑體" w:hint="eastAsia"/>
        </w:rPr>
        <w:t>請問下列何者是指</w:t>
      </w:r>
      <w:r w:rsidRPr="00B56A00">
        <w:rPr>
          <w:rFonts w:hint="eastAsia"/>
        </w:rPr>
        <w:t>當一個社會傾向將不同文化給予優／劣、進步／落後、優雅／粗俗等不同評價，評價常隱含對特定群體的偏見與歧視，所形成的狀況？</w:t>
      </w:r>
      <w:r w:rsidRPr="00B56A00">
        <w:rPr>
          <w:rFonts w:ascii="微軟正黑體" w:eastAsia="微軟正黑體" w:hAnsi="微軟正黑體"/>
        </w:rPr>
        <w:t>(A)</w:t>
      </w:r>
      <w:r w:rsidRPr="00B56A00">
        <w:rPr>
          <w:rFonts w:ascii="微軟正黑體" w:eastAsia="微軟正黑體" w:hAnsi="微軟正黑體" w:hint="eastAsia"/>
        </w:rPr>
        <w:t>伊斯蘭文化主義</w:t>
      </w:r>
      <w:r w:rsidRPr="00B56A00">
        <w:rPr>
          <w:rFonts w:ascii="微軟正黑體" w:eastAsia="微軟正黑體" w:hAnsi="微軟正黑體"/>
        </w:rPr>
        <w:t xml:space="preserve">　(B)</w:t>
      </w:r>
      <w:r w:rsidRPr="00B56A00">
        <w:rPr>
          <w:rFonts w:ascii="微軟正黑體" w:eastAsia="微軟正黑體" w:hAnsi="微軟正黑體" w:hint="eastAsia"/>
        </w:rPr>
        <w:t>種族歧視主義</w:t>
      </w:r>
      <w:r w:rsidRPr="00B56A00">
        <w:rPr>
          <w:rFonts w:ascii="微軟正黑體" w:eastAsia="微軟正黑體" w:hAnsi="微軟正黑體"/>
        </w:rPr>
        <w:t xml:space="preserve">　(C)</w:t>
      </w:r>
      <w:r w:rsidRPr="00B56A00">
        <w:rPr>
          <w:rStyle w:val="ab"/>
          <w:rFonts w:hint="eastAsia"/>
          <w:color w:val="auto"/>
        </w:rPr>
        <w:t>我族中心</w:t>
      </w:r>
      <w:r w:rsidRPr="00B56A00">
        <w:rPr>
          <w:rFonts w:hint="eastAsia"/>
        </w:rPr>
        <w:t>主義</w:t>
      </w:r>
      <w:r w:rsidRPr="00B56A00">
        <w:rPr>
          <w:rFonts w:ascii="微軟正黑體" w:eastAsia="微軟正黑體" w:hAnsi="微軟正黑體"/>
        </w:rPr>
        <w:t xml:space="preserve">　(D)</w:t>
      </w:r>
      <w:r w:rsidRPr="00B56A00">
        <w:rPr>
          <w:rStyle w:val="ab"/>
          <w:rFonts w:hint="eastAsia"/>
          <w:color w:val="auto"/>
        </w:rPr>
        <w:t>文化位階主義</w:t>
      </w:r>
    </w:p>
    <w:p w:rsidR="003A26EE" w:rsidRPr="004A5143"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 xml:space="preserve">（　</w:t>
      </w:r>
      <w:r>
        <w:rPr>
          <w:rFonts w:ascii="微軟正黑體" w:eastAsia="微軟正黑體" w:hAnsi="微軟正黑體" w:hint="eastAsia"/>
        </w:rPr>
        <w:t>A</w:t>
      </w:r>
      <w:r w:rsidRPr="00B56A00">
        <w:rPr>
          <w:rFonts w:ascii="微軟正黑體" w:eastAsia="微軟正黑體" w:hAnsi="微軟正黑體"/>
        </w:rPr>
        <w:t>）</w:t>
      </w:r>
      <w:r w:rsidRPr="00B56A00">
        <w:rPr>
          <w:rFonts w:ascii="微軟正黑體" w:eastAsia="微軟正黑體" w:hAnsi="微軟正黑體" w:hint="eastAsia"/>
        </w:rPr>
        <w:t>請問</w:t>
      </w:r>
      <w:r w:rsidRPr="00B56A00">
        <w:rPr>
          <w:rFonts w:hint="eastAsia"/>
        </w:rPr>
        <w:t>除了文化位階外，權力壓迫的剝削問題也值得警惕。當國家掌權者主張文化有優劣之分，藉由權力將自身的文化形塑成何種文化，並限制其他族群的文化權，將造成嚴重的文化不平等？</w:t>
      </w:r>
    </w:p>
    <w:p w:rsidR="003A26EE" w:rsidRPr="00B56A00" w:rsidRDefault="003A26EE" w:rsidP="003A26EE">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主流文化</w:t>
      </w:r>
      <w:r w:rsidRPr="00B56A00">
        <w:rPr>
          <w:rFonts w:ascii="微軟正黑體" w:eastAsia="微軟正黑體" w:hAnsi="微軟正黑體"/>
        </w:rPr>
        <w:t xml:space="preserve">　(B)</w:t>
      </w:r>
      <w:r w:rsidRPr="00B56A00">
        <w:rPr>
          <w:rFonts w:ascii="微軟正黑體" w:eastAsia="微軟正黑體" w:hAnsi="微軟正黑體" w:hint="eastAsia"/>
        </w:rPr>
        <w:t>種族文化</w:t>
      </w:r>
      <w:r w:rsidRPr="00B56A00">
        <w:rPr>
          <w:rFonts w:ascii="微軟正黑體" w:eastAsia="微軟正黑體" w:hAnsi="微軟正黑體"/>
        </w:rPr>
        <w:t xml:space="preserve">　(C)</w:t>
      </w:r>
      <w:r w:rsidRPr="00B56A00">
        <w:rPr>
          <w:rStyle w:val="ab"/>
          <w:rFonts w:hint="eastAsia"/>
          <w:color w:val="auto"/>
        </w:rPr>
        <w:t>族群文化</w:t>
      </w:r>
      <w:r w:rsidRPr="00B56A00">
        <w:rPr>
          <w:rFonts w:ascii="微軟正黑體" w:eastAsia="微軟正黑體" w:hAnsi="微軟正黑體"/>
        </w:rPr>
        <w:t xml:space="preserve">　(D)</w:t>
      </w:r>
      <w:r w:rsidRPr="00B56A00">
        <w:rPr>
          <w:rStyle w:val="ab"/>
          <w:rFonts w:hint="eastAsia"/>
          <w:color w:val="auto"/>
        </w:rPr>
        <w:t>次級文化</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 xml:space="preserve">（　</w:t>
      </w:r>
      <w:r>
        <w:rPr>
          <w:rFonts w:ascii="微軟正黑體" w:eastAsia="微軟正黑體" w:hAnsi="微軟正黑體" w:hint="eastAsia"/>
        </w:rPr>
        <w:t>B</w:t>
      </w:r>
      <w:r w:rsidRPr="00B56A00">
        <w:rPr>
          <w:rFonts w:ascii="微軟正黑體" w:eastAsia="微軟正黑體" w:hAnsi="微軟正黑體"/>
        </w:rPr>
        <w:t>）</w:t>
      </w:r>
      <w:r w:rsidRPr="00B56A00">
        <w:rPr>
          <w:rFonts w:hint="eastAsia"/>
        </w:rPr>
        <w:t>請問何種主義強調處於主流文化的群體必須肯定少數或處境不利群體的次文化，給予較多資源維護其文化認同，保障文化的存續？</w:t>
      </w:r>
      <w:r w:rsidRPr="00B56A00">
        <w:rPr>
          <w:rFonts w:hint="eastAsia"/>
        </w:rPr>
        <w:t xml:space="preserve"> </w:t>
      </w:r>
      <w:r w:rsidRPr="00B56A00">
        <w:rPr>
          <w:rFonts w:ascii="微軟正黑體" w:eastAsia="微軟正黑體" w:hAnsi="微軟正黑體"/>
        </w:rPr>
        <w:t>(A)</w:t>
      </w:r>
      <w:r w:rsidRPr="00B56A00">
        <w:rPr>
          <w:rFonts w:ascii="微軟正黑體" w:eastAsia="微軟正黑體" w:hAnsi="微軟正黑體" w:hint="eastAsia"/>
        </w:rPr>
        <w:t>主流文化主義</w:t>
      </w:r>
      <w:r w:rsidRPr="00B56A00">
        <w:rPr>
          <w:rFonts w:ascii="微軟正黑體" w:eastAsia="微軟正黑體" w:hAnsi="微軟正黑體"/>
        </w:rPr>
        <w:t xml:space="preserve">　(B)</w:t>
      </w:r>
      <w:r w:rsidRPr="00B56A00">
        <w:rPr>
          <w:rFonts w:ascii="微軟正黑體" w:eastAsia="微軟正黑體" w:hAnsi="微軟正黑體" w:hint="eastAsia"/>
        </w:rPr>
        <w:t>多元文化主義</w:t>
      </w:r>
      <w:r w:rsidRPr="00B56A00">
        <w:rPr>
          <w:rFonts w:ascii="微軟正黑體" w:eastAsia="微軟正黑體" w:hAnsi="微軟正黑體"/>
        </w:rPr>
        <w:t xml:space="preserve">　(C)</w:t>
      </w:r>
      <w:r w:rsidRPr="00B56A00">
        <w:rPr>
          <w:rStyle w:val="ab"/>
          <w:rFonts w:hint="eastAsia"/>
          <w:color w:val="auto"/>
        </w:rPr>
        <w:t>族群文化主義</w:t>
      </w:r>
      <w:r w:rsidRPr="00B56A00">
        <w:rPr>
          <w:rFonts w:ascii="微軟正黑體" w:eastAsia="微軟正黑體" w:hAnsi="微軟正黑體"/>
        </w:rPr>
        <w:t xml:space="preserve">　(D)</w:t>
      </w:r>
      <w:r w:rsidRPr="00B56A00">
        <w:rPr>
          <w:rStyle w:val="ab"/>
          <w:rFonts w:hint="eastAsia"/>
          <w:color w:val="auto"/>
        </w:rPr>
        <w:t>次級文化主義</w:t>
      </w:r>
    </w:p>
    <w:p w:rsidR="003A26EE" w:rsidRPr="004A5143"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C</w:t>
      </w:r>
      <w:r w:rsidRPr="00B56A00">
        <w:rPr>
          <w:rFonts w:ascii="微軟正黑體" w:eastAsia="微軟正黑體" w:hAnsi="微軟正黑體"/>
        </w:rPr>
        <w:t xml:space="preserve">　）</w:t>
      </w:r>
      <w:r w:rsidRPr="00B56A00">
        <w:rPr>
          <w:rFonts w:ascii="微軟正黑體" w:eastAsia="微軟正黑體" w:hAnsi="微軟正黑體" w:hint="eastAsia"/>
        </w:rPr>
        <w:t>請問何者</w:t>
      </w:r>
      <w:r w:rsidRPr="00B56A00">
        <w:rPr>
          <w:rFonts w:hint="eastAsia"/>
        </w:rPr>
        <w:t>是指個人將社會規範內化並形成對自我行為的約束。其並非以外在強</w:t>
      </w:r>
      <w:r w:rsidRPr="00B56A00">
        <w:rPr>
          <w:rFonts w:hint="eastAsia"/>
          <w:spacing w:val="-4"/>
        </w:rPr>
        <w:t>制力要求人民遵守，而是藉由習俗、</w:t>
      </w:r>
      <w:r w:rsidRPr="00B56A00">
        <w:rPr>
          <w:rFonts w:hint="eastAsia"/>
        </w:rPr>
        <w:t>倫理道德、宗教信仰等長期教化自我約束，讓人違反規範時產生罪惡感和羞恥心，避免從事偏差行為？</w:t>
      </w:r>
    </w:p>
    <w:p w:rsidR="003A26EE" w:rsidRPr="00B56A00" w:rsidRDefault="003A26EE" w:rsidP="003A26EE">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內在文化</w:t>
      </w:r>
      <w:r w:rsidRPr="00B56A00">
        <w:rPr>
          <w:rFonts w:ascii="微軟正黑體" w:eastAsia="微軟正黑體" w:hAnsi="微軟正黑體"/>
        </w:rPr>
        <w:t xml:space="preserve">　(B)</w:t>
      </w:r>
      <w:r w:rsidRPr="00B56A00">
        <w:rPr>
          <w:rFonts w:ascii="微軟正黑體" w:eastAsia="微軟正黑體" w:hAnsi="微軟正黑體" w:hint="eastAsia"/>
        </w:rPr>
        <w:t>外在文化</w:t>
      </w:r>
      <w:r w:rsidRPr="00B56A00">
        <w:rPr>
          <w:rFonts w:ascii="微軟正黑體" w:eastAsia="微軟正黑體" w:hAnsi="微軟正黑體"/>
        </w:rPr>
        <w:t xml:space="preserve">　(C)</w:t>
      </w:r>
      <w:r w:rsidRPr="00B56A00">
        <w:rPr>
          <w:rFonts w:ascii="微軟正黑體" w:eastAsia="微軟正黑體" w:hAnsi="微軟正黑體" w:hint="eastAsia"/>
        </w:rPr>
        <w:t>內在控制</w:t>
      </w:r>
      <w:r w:rsidRPr="00B56A00">
        <w:rPr>
          <w:rFonts w:ascii="微軟正黑體" w:eastAsia="微軟正黑體" w:hAnsi="微軟正黑體"/>
        </w:rPr>
        <w:t xml:space="preserve">　(D)</w:t>
      </w:r>
      <w:r w:rsidRPr="00B56A00">
        <w:rPr>
          <w:rFonts w:ascii="微軟正黑體" w:eastAsia="微軟正黑體" w:hAnsi="微軟正黑體" w:hint="eastAsia"/>
        </w:rPr>
        <w:t>外在控制</w:t>
      </w:r>
    </w:p>
    <w:p w:rsidR="003A26EE" w:rsidRPr="004A5143"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 xml:space="preserve">（　</w:t>
      </w:r>
      <w:r>
        <w:rPr>
          <w:rFonts w:ascii="微軟正黑體" w:eastAsia="微軟正黑體" w:hAnsi="微軟正黑體" w:hint="eastAsia"/>
        </w:rPr>
        <w:t>D</w:t>
      </w:r>
      <w:r w:rsidRPr="00B56A00">
        <w:rPr>
          <w:rFonts w:ascii="微軟正黑體" w:eastAsia="微軟正黑體" w:hAnsi="微軟正黑體"/>
        </w:rPr>
        <w:t>）</w:t>
      </w:r>
      <w:r w:rsidRPr="00B56A00">
        <w:rPr>
          <w:rFonts w:ascii="微軟正黑體" w:eastAsia="微軟正黑體" w:hAnsi="微軟正黑體" w:hint="eastAsia"/>
        </w:rPr>
        <w:t>請問何者是指</w:t>
      </w:r>
      <w:r w:rsidRPr="00B56A00">
        <w:rPr>
          <w:rFonts w:hint="eastAsia"/>
        </w:rPr>
        <w:t>可分為正式與非正式的外在控制。正式：是透過具強制力的法律規範來約束人的行為，對符合規範的行為給予獎勵，反之則處罰。非正式：則是透過輿論或團體的外在壓力，使其行為符合社會規範？</w:t>
      </w:r>
    </w:p>
    <w:p w:rsidR="003A26EE" w:rsidRPr="00B56A00" w:rsidRDefault="003A26EE" w:rsidP="003A26EE">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內在文化</w:t>
      </w:r>
      <w:r w:rsidRPr="00B56A00">
        <w:rPr>
          <w:rFonts w:ascii="微軟正黑體" w:eastAsia="微軟正黑體" w:hAnsi="微軟正黑體"/>
        </w:rPr>
        <w:t xml:space="preserve">　(B)</w:t>
      </w:r>
      <w:r w:rsidRPr="00B56A00">
        <w:rPr>
          <w:rFonts w:ascii="微軟正黑體" w:eastAsia="微軟正黑體" w:hAnsi="微軟正黑體" w:hint="eastAsia"/>
        </w:rPr>
        <w:t>外在文化</w:t>
      </w:r>
      <w:r w:rsidRPr="00B56A00">
        <w:rPr>
          <w:rFonts w:ascii="微軟正黑體" w:eastAsia="微軟正黑體" w:hAnsi="微軟正黑體"/>
        </w:rPr>
        <w:t xml:space="preserve">　(C)</w:t>
      </w:r>
      <w:r w:rsidRPr="00B56A00">
        <w:rPr>
          <w:rFonts w:ascii="微軟正黑體" w:eastAsia="微軟正黑體" w:hAnsi="微軟正黑體" w:hint="eastAsia"/>
        </w:rPr>
        <w:t>內在控制</w:t>
      </w:r>
      <w:r w:rsidRPr="00B56A00">
        <w:rPr>
          <w:rFonts w:ascii="微軟正黑體" w:eastAsia="微軟正黑體" w:hAnsi="微軟正黑體"/>
        </w:rPr>
        <w:t xml:space="preserve">　(D)</w:t>
      </w:r>
      <w:r w:rsidRPr="00B56A00">
        <w:rPr>
          <w:rFonts w:ascii="微軟正黑體" w:eastAsia="微軟正黑體" w:hAnsi="微軟正黑體" w:hint="eastAsia"/>
        </w:rPr>
        <w:t>外在控制</w:t>
      </w:r>
    </w:p>
    <w:p w:rsidR="003A26EE" w:rsidRPr="004A5143"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A</w:t>
      </w:r>
      <w:r w:rsidRPr="00B56A00">
        <w:rPr>
          <w:rFonts w:ascii="微軟正黑體" w:eastAsia="微軟正黑體" w:hAnsi="微軟正黑體"/>
        </w:rPr>
        <w:t xml:space="preserve">　）</w:t>
      </w:r>
      <w:r w:rsidRPr="00B56A00">
        <w:rPr>
          <w:rFonts w:hint="eastAsia"/>
          <w:spacing w:val="-2"/>
        </w:rPr>
        <w:t>臺灣社會曾經普遍存在男女有別、甚至重男輕女的觀念，必須能學習自己所</w:t>
      </w:r>
      <w:r w:rsidRPr="00B56A00">
        <w:rPr>
          <w:rFonts w:hint="eastAsia"/>
        </w:rPr>
        <w:t>屬性別的行為才符合社會規範，以</w:t>
      </w:r>
      <w:r w:rsidRPr="00B56A00">
        <w:rPr>
          <w:rFonts w:hint="eastAsia"/>
          <w:spacing w:val="-2"/>
        </w:rPr>
        <w:t>期能形成性別角色規範，隨著社會文化的形塑傳承，讓人不自覺而習以為常，</w:t>
      </w:r>
      <w:r w:rsidRPr="00B56A00">
        <w:rPr>
          <w:rFonts w:hint="eastAsia"/>
        </w:rPr>
        <w:t>請問其背後常隱含何種現象？</w:t>
      </w:r>
      <w:r w:rsidRPr="00B56A00">
        <w:rPr>
          <w:rFonts w:hint="eastAsia"/>
        </w:rPr>
        <w:t xml:space="preserve"> </w:t>
      </w:r>
    </w:p>
    <w:p w:rsidR="003A26EE" w:rsidRPr="00B56A00" w:rsidRDefault="003A26EE" w:rsidP="003A26EE">
      <w:pPr>
        <w:pStyle w:val="aa"/>
        <w:snapToGrid w:val="0"/>
        <w:spacing w:line="440" w:lineRule="exact"/>
        <w:ind w:leftChars="0" w:left="1247"/>
        <w:rPr>
          <w:szCs w:val="22"/>
        </w:rPr>
      </w:pPr>
      <w:r w:rsidRPr="00B56A00">
        <w:rPr>
          <w:rFonts w:ascii="微軟正黑體" w:eastAsia="微軟正黑體" w:hAnsi="微軟正黑體"/>
        </w:rPr>
        <w:t>(A)</w:t>
      </w:r>
      <w:r w:rsidRPr="00B56A00">
        <w:rPr>
          <w:rStyle w:val="ab"/>
          <w:rFonts w:hint="eastAsia"/>
          <w:color w:val="auto"/>
        </w:rPr>
        <w:t>性別刻板印象</w:t>
      </w:r>
      <w:r w:rsidRPr="00B56A00">
        <w:rPr>
          <w:rFonts w:ascii="微軟正黑體" w:eastAsia="微軟正黑體" w:hAnsi="微軟正黑體"/>
        </w:rPr>
        <w:t xml:space="preserve">　(B)</w:t>
      </w:r>
      <w:r w:rsidRPr="00B56A00">
        <w:rPr>
          <w:rFonts w:ascii="微軟正黑體" w:eastAsia="微軟正黑體" w:hAnsi="微軟正黑體" w:hint="eastAsia"/>
        </w:rPr>
        <w:t>種族歧視</w:t>
      </w:r>
      <w:r w:rsidRPr="00B56A00">
        <w:rPr>
          <w:rFonts w:ascii="微軟正黑體" w:eastAsia="微軟正黑體" w:hAnsi="微軟正黑體"/>
        </w:rPr>
        <w:t xml:space="preserve">　(C)</w:t>
      </w:r>
      <w:r w:rsidRPr="00B56A00">
        <w:rPr>
          <w:rFonts w:ascii="微軟正黑體" w:eastAsia="微軟正黑體" w:hAnsi="微軟正黑體" w:hint="eastAsia"/>
        </w:rPr>
        <w:t>性別不平等</w:t>
      </w:r>
      <w:r w:rsidRPr="00B56A00">
        <w:rPr>
          <w:rFonts w:ascii="微軟正黑體" w:eastAsia="微軟正黑體" w:hAnsi="微軟正黑體"/>
        </w:rPr>
        <w:t xml:space="preserve">　(D)</w:t>
      </w:r>
      <w:r w:rsidRPr="00B56A00">
        <w:rPr>
          <w:rFonts w:hint="eastAsia"/>
          <w:szCs w:val="22"/>
        </w:rPr>
        <w:t>文化衝突</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B</w:t>
      </w:r>
      <w:r w:rsidRPr="00B56A00">
        <w:rPr>
          <w:rFonts w:ascii="微軟正黑體" w:eastAsia="微軟正黑體" w:hAnsi="微軟正黑體"/>
        </w:rPr>
        <w:t xml:space="preserve">　）</w:t>
      </w:r>
      <w:r w:rsidRPr="00B56A00">
        <w:rPr>
          <w:rFonts w:hint="eastAsia"/>
        </w:rPr>
        <w:t>當社會文化中普遍存在特定的性別刻板印象，進而產生某性別適不適任的性別偏見，並給予差別待遇，將形成性別歧視。以職場而言，性別歧視影響女性的發揮機會，阻礙其人生目標設定與自我實現。請問此現象稱為下列何者？</w:t>
      </w:r>
      <w:r w:rsidRPr="00B56A00">
        <w:rPr>
          <w:rFonts w:ascii="微軟正黑體" w:eastAsia="微軟正黑體" w:hAnsi="微軟正黑體"/>
        </w:rPr>
        <w:t>(A)</w:t>
      </w:r>
      <w:r w:rsidRPr="00B56A00">
        <w:rPr>
          <w:rStyle w:val="ab"/>
          <w:rFonts w:hint="eastAsia"/>
          <w:color w:val="auto"/>
        </w:rPr>
        <w:t>外在控制</w:t>
      </w:r>
      <w:r w:rsidRPr="00B56A00">
        <w:rPr>
          <w:rFonts w:ascii="微軟正黑體" w:eastAsia="微軟正黑體" w:hAnsi="微軟正黑體"/>
        </w:rPr>
        <w:t xml:space="preserve">　(B)</w:t>
      </w:r>
      <w:r w:rsidRPr="00B56A00">
        <w:rPr>
          <w:rFonts w:ascii="微軟正黑體" w:eastAsia="微軟正黑體" w:hAnsi="微軟正黑體" w:hint="eastAsia"/>
        </w:rPr>
        <w:t>玻璃天花板</w:t>
      </w:r>
      <w:r w:rsidRPr="00B56A00">
        <w:rPr>
          <w:rFonts w:ascii="微軟正黑體" w:eastAsia="微軟正黑體" w:hAnsi="微軟正黑體"/>
        </w:rPr>
        <w:t xml:space="preserve">　(C)</w:t>
      </w:r>
      <w:r w:rsidRPr="00B56A00">
        <w:rPr>
          <w:rFonts w:ascii="微軟正黑體" w:eastAsia="微軟正黑體" w:hAnsi="微軟正黑體" w:hint="eastAsia"/>
        </w:rPr>
        <w:t>內在控制</w:t>
      </w:r>
      <w:r w:rsidRPr="00B56A00">
        <w:rPr>
          <w:rFonts w:ascii="微軟正黑體" w:eastAsia="微軟正黑體" w:hAnsi="微軟正黑體"/>
        </w:rPr>
        <w:t xml:space="preserve">　(D)</w:t>
      </w:r>
      <w:r w:rsidRPr="00B56A00">
        <w:rPr>
          <w:rFonts w:hint="eastAsia"/>
          <w:szCs w:val="22"/>
        </w:rPr>
        <w:t>文化衝突</w:t>
      </w:r>
    </w:p>
    <w:p w:rsidR="003A26EE" w:rsidRPr="004A5143"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C</w:t>
      </w:r>
      <w:r w:rsidRPr="00B56A00">
        <w:rPr>
          <w:rFonts w:ascii="微軟正黑體" w:eastAsia="微軟正黑體" w:hAnsi="微軟正黑體"/>
        </w:rPr>
        <w:t xml:space="preserve">　）</w:t>
      </w:r>
      <w:r w:rsidRPr="00B56A00">
        <w:rPr>
          <w:rFonts w:hint="eastAsia"/>
        </w:rPr>
        <w:t>以性別平等議題為例，多次發生悲劇引發社會對校園霸凌及性別教育的質疑與討論，最終促成何項法規的修訂，並規範各學校建構性別友善的教育環境，透過學校教育消除不當的歧視與霸凌行為。</w:t>
      </w:r>
    </w:p>
    <w:p w:rsidR="003A26EE" w:rsidRDefault="003A26EE" w:rsidP="003A26EE">
      <w:pPr>
        <w:pStyle w:val="aa"/>
        <w:numPr>
          <w:ilvl w:val="0"/>
          <w:numId w:val="19"/>
        </w:numPr>
        <w:snapToGrid w:val="0"/>
        <w:spacing w:line="440" w:lineRule="exact"/>
        <w:ind w:leftChars="0"/>
        <w:rPr>
          <w:rFonts w:ascii="微軟正黑體" w:eastAsia="微軟正黑體" w:hAnsi="微軟正黑體"/>
        </w:rPr>
      </w:pPr>
      <w:r w:rsidRPr="00B56A00">
        <w:rPr>
          <w:rFonts w:ascii="微軟正黑體" w:eastAsia="微軟正黑體" w:hAnsi="微軟正黑體" w:hint="eastAsia"/>
        </w:rPr>
        <w:t>性別工作平等法</w:t>
      </w:r>
      <w:r w:rsidRPr="00B56A00">
        <w:rPr>
          <w:rFonts w:ascii="微軟正黑體" w:eastAsia="微軟正黑體" w:hAnsi="微軟正黑體"/>
        </w:rPr>
        <w:t xml:space="preserve">　(B)</w:t>
      </w:r>
      <w:r w:rsidRPr="00B56A00">
        <w:rPr>
          <w:rFonts w:ascii="微軟正黑體" w:eastAsia="微軟正黑體" w:hAnsi="微軟正黑體" w:hint="eastAsia"/>
        </w:rPr>
        <w:t>性騷擾防治法</w:t>
      </w:r>
      <w:r w:rsidRPr="00B56A00">
        <w:rPr>
          <w:rFonts w:ascii="微軟正黑體" w:eastAsia="微軟正黑體" w:hAnsi="微軟正黑體"/>
        </w:rPr>
        <w:t xml:space="preserve">　(C)</w:t>
      </w:r>
      <w:r w:rsidRPr="00B56A00">
        <w:rPr>
          <w:rStyle w:val="ab"/>
          <w:rFonts w:hint="eastAsia"/>
          <w:color w:val="auto"/>
        </w:rPr>
        <w:t>性別平等教育法</w:t>
      </w:r>
      <w:r w:rsidRPr="00B56A00">
        <w:rPr>
          <w:rFonts w:ascii="微軟正黑體" w:eastAsia="微軟正黑體" w:hAnsi="微軟正黑體"/>
        </w:rPr>
        <w:t xml:space="preserve">　(D)</w:t>
      </w:r>
      <w:r w:rsidRPr="00B56A00">
        <w:rPr>
          <w:rFonts w:ascii="微軟正黑體" w:eastAsia="微軟正黑體" w:hAnsi="微軟正黑體" w:hint="eastAsia"/>
        </w:rPr>
        <w:t>消費者保護法</w:t>
      </w:r>
    </w:p>
    <w:p w:rsidR="003A26EE" w:rsidRPr="00B56A00" w:rsidRDefault="003A26EE" w:rsidP="003A26EE">
      <w:pPr>
        <w:pStyle w:val="aa"/>
        <w:snapToGrid w:val="0"/>
        <w:spacing w:line="440" w:lineRule="exact"/>
        <w:ind w:leftChars="0" w:left="1607"/>
        <w:rPr>
          <w:szCs w:val="22"/>
        </w:rPr>
      </w:pP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lastRenderedPageBreak/>
        <w:t>（</w:t>
      </w:r>
      <w:r>
        <w:rPr>
          <w:rFonts w:ascii="微軟正黑體" w:eastAsia="微軟正黑體" w:hAnsi="微軟正黑體" w:hint="eastAsia"/>
        </w:rPr>
        <w:t>D</w:t>
      </w:r>
      <w:r w:rsidRPr="00B56A00">
        <w:rPr>
          <w:rFonts w:ascii="微軟正黑體" w:eastAsia="微軟正黑體" w:hAnsi="微軟正黑體"/>
        </w:rPr>
        <w:t xml:space="preserve">　）</w:t>
      </w:r>
      <w:r w:rsidRPr="00B56A00">
        <w:rPr>
          <w:rFonts w:ascii="微軟正黑體" w:eastAsia="微軟正黑體" w:hAnsi="微軟正黑體" w:hint="eastAsia"/>
        </w:rPr>
        <w:t>請問下列何者是</w:t>
      </w:r>
      <w:r w:rsidRPr="00B56A00">
        <w:rPr>
          <w:rFonts w:hint="eastAsia"/>
        </w:rPr>
        <w:t>指個人對生命態度與作法的道德判斷，通常涉及到人類生命歷程的許多議題。其中包括代理孕母、安樂死、複製器官及複製人等爭議？</w:t>
      </w:r>
      <w:r w:rsidRPr="00B56A00">
        <w:rPr>
          <w:rFonts w:ascii="微軟正黑體" w:eastAsia="微軟正黑體" w:hAnsi="微軟正黑體"/>
        </w:rPr>
        <w:t>(A)</w:t>
      </w:r>
      <w:r w:rsidRPr="00B56A00">
        <w:rPr>
          <w:rFonts w:ascii="微軟正黑體" w:eastAsia="微軟正黑體" w:hAnsi="微軟正黑體" w:hint="eastAsia"/>
        </w:rPr>
        <w:t>宗教倫理</w:t>
      </w:r>
      <w:r w:rsidRPr="00B56A00">
        <w:rPr>
          <w:rFonts w:ascii="微軟正黑體" w:eastAsia="微軟正黑體" w:hAnsi="微軟正黑體"/>
        </w:rPr>
        <w:t xml:space="preserve">　(B)</w:t>
      </w:r>
      <w:r w:rsidRPr="00B56A00">
        <w:rPr>
          <w:rFonts w:ascii="微軟正黑體" w:eastAsia="微軟正黑體" w:hAnsi="微軟正黑體" w:hint="eastAsia"/>
        </w:rPr>
        <w:t>資訊倫理</w:t>
      </w:r>
      <w:r w:rsidRPr="00B56A00">
        <w:rPr>
          <w:rFonts w:ascii="微軟正黑體" w:eastAsia="微軟正黑體" w:hAnsi="微軟正黑體"/>
        </w:rPr>
        <w:t xml:space="preserve">　(C)</w:t>
      </w:r>
      <w:r w:rsidRPr="00B56A00">
        <w:rPr>
          <w:rFonts w:ascii="微軟正黑體" w:eastAsia="微軟正黑體" w:hAnsi="微軟正黑體" w:hint="eastAsia"/>
        </w:rPr>
        <w:t>環境倫理</w:t>
      </w:r>
      <w:r w:rsidRPr="00B56A00">
        <w:rPr>
          <w:rFonts w:ascii="微軟正黑體" w:eastAsia="微軟正黑體" w:hAnsi="微軟正黑體"/>
        </w:rPr>
        <w:t xml:space="preserve">　(D)</w:t>
      </w:r>
      <w:r w:rsidRPr="00B56A00">
        <w:rPr>
          <w:rStyle w:val="ab"/>
          <w:rFonts w:hint="eastAsia"/>
          <w:color w:val="auto"/>
        </w:rPr>
        <w:t>生命倫理</w:t>
      </w:r>
    </w:p>
    <w:p w:rsidR="003A26EE" w:rsidRPr="004A5143"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A</w:t>
      </w:r>
      <w:r w:rsidRPr="00B56A00">
        <w:rPr>
          <w:rFonts w:ascii="微軟正黑體" w:eastAsia="微軟正黑體" w:hAnsi="微軟正黑體"/>
        </w:rPr>
        <w:t xml:space="preserve">　）</w:t>
      </w:r>
      <w:r w:rsidRPr="00B56A00">
        <w:rPr>
          <w:rFonts w:hint="eastAsia"/>
        </w:rPr>
        <w:t>當生物科技所產生的風險影響到個人或組織的權益時，民眾可依循法令主張自身權益；但若研究者在受害者不知道自己受害的狀況下，蒐集當事人特殊資訊的</w:t>
      </w:r>
      <w:r w:rsidRPr="00B56A00">
        <w:t>DNA</w:t>
      </w:r>
      <w:r w:rsidRPr="00B56A00">
        <w:rPr>
          <w:rFonts w:hint="eastAsia"/>
        </w:rPr>
        <w:t>檢體，請問將產生侵害個人哪方面的法律爭議？</w:t>
      </w:r>
    </w:p>
    <w:p w:rsidR="003A26EE" w:rsidRPr="00B56A00" w:rsidRDefault="003A26EE" w:rsidP="003A26EE">
      <w:pPr>
        <w:pStyle w:val="aa"/>
        <w:snapToGrid w:val="0"/>
        <w:spacing w:line="440" w:lineRule="exact"/>
        <w:ind w:leftChars="0" w:left="1247"/>
        <w:rPr>
          <w:szCs w:val="22"/>
        </w:rPr>
      </w:pPr>
      <w:r w:rsidRPr="00B56A00">
        <w:rPr>
          <w:rFonts w:ascii="微軟正黑體" w:eastAsia="微軟正黑體" w:hAnsi="微軟正黑體"/>
        </w:rPr>
        <w:t>(A)</w:t>
      </w:r>
      <w:r w:rsidRPr="00B56A00">
        <w:rPr>
          <w:rStyle w:val="ab"/>
          <w:rFonts w:hint="eastAsia"/>
          <w:color w:val="auto"/>
        </w:rPr>
        <w:t>隱私權</w:t>
      </w:r>
      <w:r w:rsidRPr="00B56A00">
        <w:rPr>
          <w:rFonts w:ascii="微軟正黑體" w:eastAsia="微軟正黑體" w:hAnsi="微軟正黑體"/>
        </w:rPr>
        <w:t xml:space="preserve">　(B)</w:t>
      </w:r>
      <w:r w:rsidRPr="00B56A00">
        <w:rPr>
          <w:rFonts w:ascii="微軟正黑體" w:eastAsia="微軟正黑體" w:hAnsi="微軟正黑體" w:hint="eastAsia"/>
        </w:rPr>
        <w:t>自由權</w:t>
      </w:r>
      <w:r w:rsidRPr="00B56A00">
        <w:rPr>
          <w:rFonts w:ascii="微軟正黑體" w:eastAsia="微軟正黑體" w:hAnsi="微軟正黑體"/>
        </w:rPr>
        <w:t xml:space="preserve">　(C)</w:t>
      </w:r>
      <w:r w:rsidRPr="00B56A00">
        <w:rPr>
          <w:rFonts w:ascii="微軟正黑體" w:eastAsia="微軟正黑體" w:hAnsi="微軟正黑體" w:hint="eastAsia"/>
        </w:rPr>
        <w:t>平等權</w:t>
      </w:r>
      <w:r w:rsidRPr="00B56A00">
        <w:rPr>
          <w:rFonts w:ascii="微軟正黑體" w:eastAsia="微軟正黑體" w:hAnsi="微軟正黑體"/>
        </w:rPr>
        <w:t xml:space="preserve">　(D)</w:t>
      </w:r>
      <w:r w:rsidRPr="00B56A00">
        <w:rPr>
          <w:rStyle w:val="ab"/>
          <w:rFonts w:hint="eastAsia"/>
          <w:color w:val="auto"/>
        </w:rPr>
        <w:t>受益權</w:t>
      </w:r>
    </w:p>
    <w:p w:rsidR="003A26EE" w:rsidRPr="00B56A00"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B</w:t>
      </w:r>
      <w:r w:rsidRPr="00B56A00">
        <w:rPr>
          <w:rFonts w:ascii="微軟正黑體" w:eastAsia="微軟正黑體" w:hAnsi="微軟正黑體"/>
        </w:rPr>
        <w:t xml:space="preserve">　）</w:t>
      </w:r>
      <w:r w:rsidRPr="00B56A00">
        <w:rPr>
          <w:rFonts w:hint="eastAsia"/>
        </w:rPr>
        <w:t>請問何者狹義的是指資訊從業人員在使用、製造資訊產品及提供資訊服務時應有的行為規範。然而廣義的來說，乃是指所有參與網路活動的人都應遵守的價值觀與行為準則？</w:t>
      </w:r>
      <w:r w:rsidRPr="00B56A00">
        <w:rPr>
          <w:rFonts w:ascii="微軟正黑體" w:eastAsia="微軟正黑體" w:hAnsi="微軟正黑體"/>
        </w:rPr>
        <w:t>(A)</w:t>
      </w:r>
      <w:r w:rsidRPr="00B56A00">
        <w:rPr>
          <w:rFonts w:ascii="微軟正黑體" w:eastAsia="微軟正黑體" w:hAnsi="微軟正黑體" w:hint="eastAsia"/>
        </w:rPr>
        <w:t>宗教倫理</w:t>
      </w:r>
      <w:r w:rsidRPr="00B56A00">
        <w:rPr>
          <w:rFonts w:ascii="微軟正黑體" w:eastAsia="微軟正黑體" w:hAnsi="微軟正黑體"/>
        </w:rPr>
        <w:t xml:space="preserve">　(B)</w:t>
      </w:r>
      <w:r w:rsidRPr="00B56A00">
        <w:rPr>
          <w:rStyle w:val="ab"/>
          <w:rFonts w:hint="eastAsia"/>
          <w:color w:val="auto"/>
        </w:rPr>
        <w:t>資訊倫理</w:t>
      </w:r>
      <w:r w:rsidRPr="00B56A00">
        <w:rPr>
          <w:rFonts w:ascii="微軟正黑體" w:eastAsia="微軟正黑體" w:hAnsi="微軟正黑體"/>
        </w:rPr>
        <w:t xml:space="preserve">　(C)</w:t>
      </w:r>
      <w:r w:rsidRPr="00B56A00">
        <w:rPr>
          <w:rFonts w:ascii="微軟正黑體" w:eastAsia="微軟正黑體" w:hAnsi="微軟正黑體" w:hint="eastAsia"/>
        </w:rPr>
        <w:t>環境倫理</w:t>
      </w:r>
      <w:r w:rsidRPr="00B56A00">
        <w:rPr>
          <w:rFonts w:ascii="微軟正黑體" w:eastAsia="微軟正黑體" w:hAnsi="微軟正黑體"/>
        </w:rPr>
        <w:t>(D)</w:t>
      </w:r>
      <w:r w:rsidRPr="00B56A00">
        <w:rPr>
          <w:rStyle w:val="ab"/>
          <w:rFonts w:hint="eastAsia"/>
          <w:color w:val="auto"/>
        </w:rPr>
        <w:t>生命倫理</w:t>
      </w:r>
    </w:p>
    <w:p w:rsidR="003A26EE" w:rsidRPr="00C156E4"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C</w:t>
      </w:r>
      <w:r w:rsidRPr="00B56A00">
        <w:rPr>
          <w:rFonts w:ascii="微軟正黑體" w:eastAsia="微軟正黑體" w:hAnsi="微軟正黑體"/>
        </w:rPr>
        <w:t xml:space="preserve">　）</w:t>
      </w:r>
      <w:r w:rsidRPr="00B56A00">
        <w:rPr>
          <w:rFonts w:hint="eastAsia"/>
        </w:rPr>
        <w:t>科技發展造成的社會風險，以及各項倫理議題所引發的爭議，都需要政府權力的介入來界定行為規範及解決紛爭，但面對社會多元意見與爭論，請問人民可以透過何種機制來督促政府儘速的解決爭議？</w:t>
      </w:r>
    </w:p>
    <w:p w:rsidR="003A26EE" w:rsidRPr="00B56A00" w:rsidRDefault="003A26EE" w:rsidP="003A26EE">
      <w:pPr>
        <w:pStyle w:val="aa"/>
        <w:snapToGrid w:val="0"/>
        <w:spacing w:line="440" w:lineRule="exact"/>
        <w:ind w:leftChars="0" w:left="1247"/>
        <w:rPr>
          <w:szCs w:val="22"/>
        </w:rPr>
      </w:pPr>
      <w:r w:rsidRPr="00B56A00">
        <w:rPr>
          <w:rFonts w:ascii="微軟正黑體" w:eastAsia="微軟正黑體" w:hAnsi="微軟正黑體"/>
        </w:rPr>
        <w:t>(A)</w:t>
      </w:r>
      <w:r w:rsidRPr="00B56A00">
        <w:rPr>
          <w:rFonts w:ascii="微軟正黑體" w:eastAsia="微軟正黑體" w:hAnsi="微軟正黑體" w:hint="eastAsia"/>
        </w:rPr>
        <w:t>宗教倫理</w:t>
      </w:r>
      <w:r w:rsidRPr="00B56A00">
        <w:rPr>
          <w:rFonts w:ascii="微軟正黑體" w:eastAsia="微軟正黑體" w:hAnsi="微軟正黑體"/>
        </w:rPr>
        <w:t xml:space="preserve">　(B)</w:t>
      </w:r>
      <w:r w:rsidRPr="00B56A00">
        <w:rPr>
          <w:rStyle w:val="ab"/>
          <w:rFonts w:hint="eastAsia"/>
          <w:color w:val="auto"/>
        </w:rPr>
        <w:t>資訊倫理</w:t>
      </w:r>
      <w:r w:rsidRPr="00B56A00">
        <w:rPr>
          <w:rFonts w:ascii="微軟正黑體" w:eastAsia="微軟正黑體" w:hAnsi="微軟正黑體"/>
        </w:rPr>
        <w:t xml:space="preserve">　(C)</w:t>
      </w:r>
      <w:r w:rsidRPr="00B56A00">
        <w:rPr>
          <w:rStyle w:val="ab"/>
          <w:rFonts w:hint="eastAsia"/>
          <w:color w:val="auto"/>
        </w:rPr>
        <w:t xml:space="preserve"> </w:t>
      </w:r>
      <w:r w:rsidRPr="00B56A00">
        <w:rPr>
          <w:rStyle w:val="ab"/>
          <w:rFonts w:hint="eastAsia"/>
          <w:color w:val="auto"/>
        </w:rPr>
        <w:t>民主課責</w:t>
      </w:r>
      <w:r w:rsidRPr="00B56A00">
        <w:rPr>
          <w:rFonts w:ascii="微軟正黑體" w:eastAsia="微軟正黑體" w:hAnsi="微軟正黑體"/>
        </w:rPr>
        <w:t xml:space="preserve">　(D)</w:t>
      </w:r>
      <w:r w:rsidRPr="00B56A00">
        <w:rPr>
          <w:rStyle w:val="ab"/>
          <w:rFonts w:hint="eastAsia"/>
          <w:color w:val="auto"/>
        </w:rPr>
        <w:t>生命倫理</w:t>
      </w:r>
    </w:p>
    <w:p w:rsidR="00273C46" w:rsidRPr="003A26EE" w:rsidRDefault="003A26EE" w:rsidP="003A26EE">
      <w:pPr>
        <w:pStyle w:val="aa"/>
        <w:numPr>
          <w:ilvl w:val="0"/>
          <w:numId w:val="18"/>
        </w:numPr>
        <w:snapToGrid w:val="0"/>
        <w:spacing w:line="440" w:lineRule="exact"/>
        <w:ind w:leftChars="0" w:left="1247" w:hanging="964"/>
        <w:rPr>
          <w:szCs w:val="22"/>
        </w:rPr>
      </w:pPr>
      <w:r w:rsidRPr="00B56A00">
        <w:rPr>
          <w:rFonts w:ascii="微軟正黑體" w:eastAsia="微軟正黑體" w:hAnsi="微軟正黑體"/>
        </w:rPr>
        <w:t>（</w:t>
      </w:r>
      <w:r>
        <w:rPr>
          <w:rFonts w:ascii="微軟正黑體" w:eastAsia="微軟正黑體" w:hAnsi="微軟正黑體" w:hint="eastAsia"/>
        </w:rPr>
        <w:t>D</w:t>
      </w:r>
      <w:r w:rsidRPr="00B56A00">
        <w:rPr>
          <w:rFonts w:ascii="微軟正黑體" w:eastAsia="微軟正黑體" w:hAnsi="微軟正黑體"/>
        </w:rPr>
        <w:t xml:space="preserve">　）</w:t>
      </w:r>
      <w:r w:rsidRPr="00B56A00">
        <w:rPr>
          <w:rFonts w:ascii="微軟正黑體" w:eastAsia="微軟正黑體" w:hAnsi="微軟正黑體" w:hint="eastAsia"/>
        </w:rPr>
        <w:t>請問下列何者</w:t>
      </w:r>
      <w:r w:rsidRPr="00B56A00">
        <w:rPr>
          <w:rFonts w:hint="eastAsia"/>
        </w:rPr>
        <w:t>是指當代政府因應治理典範，調整文官體制結構與定位，甚至改造政府的角色與職能的規範性思維以及實際的規劃方向？</w:t>
      </w:r>
      <w:r w:rsidRPr="00B56A00">
        <w:rPr>
          <w:rFonts w:ascii="微軟正黑體" w:eastAsia="微軟正黑體" w:hAnsi="微軟正黑體"/>
        </w:rPr>
        <w:t>(A)</w:t>
      </w:r>
      <w:r w:rsidRPr="00B56A00">
        <w:rPr>
          <w:rFonts w:ascii="微軟正黑體" w:eastAsia="微軟正黑體" w:hAnsi="微軟正黑體" w:hint="eastAsia"/>
        </w:rPr>
        <w:t>公民記者</w:t>
      </w:r>
      <w:r w:rsidRPr="00B56A00">
        <w:rPr>
          <w:rFonts w:ascii="微軟正黑體" w:eastAsia="微軟正黑體" w:hAnsi="微軟正黑體"/>
        </w:rPr>
        <w:t xml:space="preserve">　(B)</w:t>
      </w:r>
      <w:r w:rsidRPr="00B56A00">
        <w:rPr>
          <w:rFonts w:ascii="微軟正黑體" w:eastAsia="微軟正黑體" w:hAnsi="微軟正黑體" w:hint="eastAsia"/>
        </w:rPr>
        <w:t>公民資格</w:t>
      </w:r>
      <w:r w:rsidRPr="00B56A00">
        <w:rPr>
          <w:rFonts w:ascii="微軟正黑體" w:eastAsia="微軟正黑體" w:hAnsi="微軟正黑體"/>
        </w:rPr>
        <w:t xml:space="preserve">　(C)</w:t>
      </w:r>
      <w:r w:rsidRPr="00B56A00">
        <w:rPr>
          <w:rFonts w:ascii="微軟正黑體" w:eastAsia="微軟正黑體" w:hAnsi="微軟正黑體" w:hint="eastAsia"/>
        </w:rPr>
        <w:t>公民投票</w:t>
      </w:r>
      <w:r w:rsidRPr="00B56A00">
        <w:rPr>
          <w:rFonts w:ascii="微軟正黑體" w:eastAsia="微軟正黑體" w:hAnsi="微軟正黑體"/>
        </w:rPr>
        <w:t xml:space="preserve">　(D)</w:t>
      </w:r>
      <w:r w:rsidRPr="00B56A00">
        <w:rPr>
          <w:rStyle w:val="ab"/>
          <w:rFonts w:hint="eastAsia"/>
          <w:color w:val="auto"/>
        </w:rPr>
        <w:t>民主治理</w:t>
      </w:r>
    </w:p>
    <w:p w:rsidR="00273C46" w:rsidRPr="00273C46" w:rsidRDefault="00273C46" w:rsidP="003A26EE">
      <w:pPr>
        <w:pStyle w:val="aa"/>
        <w:numPr>
          <w:ilvl w:val="0"/>
          <w:numId w:val="13"/>
        </w:numPr>
        <w:snapToGrid w:val="0"/>
        <w:spacing w:before="80"/>
        <w:ind w:leftChars="0"/>
        <w:rPr>
          <w:szCs w:val="22"/>
        </w:rPr>
      </w:pPr>
      <w:bookmarkStart w:id="3" w:name="QQ210623000459_1_H"/>
      <w:bookmarkEnd w:id="0"/>
      <w:r w:rsidRPr="00273C46">
        <w:t>（　　）</w:t>
      </w:r>
      <w:r w:rsidRPr="00273C46">
        <w:rPr>
          <w:rFonts w:hint="eastAsia"/>
          <w:szCs w:val="22"/>
        </w:rPr>
        <w:t>某部電視劇情為，殺人犯的妹妹被媒體公開真實身分後，在電視臺怒吼的經典臺詞：「你們可以隨便貼別人標籤，你們有沒有想過，在無形之中也殺了人」，「你們殺的人，沒有比我哥少」。請問：為什麼媒體可以對社會產生如此大的影響力？</w:t>
      </w:r>
      <w:r w:rsidRPr="00273C46">
        <w:t xml:space="preserve">　</w:t>
      </w:r>
      <w:bookmarkEnd w:id="3"/>
      <w:r w:rsidRPr="00273C46">
        <w:t>(A)</w:t>
      </w:r>
      <w:bookmarkStart w:id="4" w:name="QQ210623000459_1_3"/>
      <w:r w:rsidRPr="00273C46">
        <w:rPr>
          <w:rFonts w:hint="eastAsia"/>
          <w:szCs w:val="22"/>
        </w:rPr>
        <w:t>媒體具有帶風向的議題設定功能</w:t>
      </w:r>
      <w:r w:rsidRPr="00273C46">
        <w:t xml:space="preserve">　</w:t>
      </w:r>
      <w:bookmarkEnd w:id="4"/>
      <w:r w:rsidRPr="00273C46">
        <w:t>(B)</w:t>
      </w:r>
      <w:bookmarkStart w:id="5" w:name="QQ210623000459_1_1"/>
      <w:r w:rsidRPr="00273C46">
        <w:rPr>
          <w:rFonts w:hint="eastAsia"/>
          <w:szCs w:val="22"/>
        </w:rPr>
        <w:t>政府賦予媒體執行公權力的權力</w:t>
      </w:r>
      <w:r w:rsidRPr="00273C46">
        <w:t xml:space="preserve">　</w:t>
      </w:r>
      <w:bookmarkEnd w:id="5"/>
      <w:r w:rsidRPr="00273C46">
        <w:t>(C)</w:t>
      </w:r>
      <w:bookmarkStart w:id="6" w:name="QQ210623000459_1_4"/>
      <w:r w:rsidRPr="00273C46">
        <w:rPr>
          <w:rFonts w:hint="eastAsia"/>
          <w:szCs w:val="22"/>
        </w:rPr>
        <w:t>新聞產製過程未經政府事前審核</w:t>
      </w:r>
      <w:r w:rsidRPr="00273C46">
        <w:t xml:space="preserve">　</w:t>
      </w:r>
      <w:bookmarkEnd w:id="6"/>
      <w:r w:rsidRPr="00273C46">
        <w:t>(D)</w:t>
      </w:r>
      <w:bookmarkStart w:id="7" w:name="QQ210623000459_1_2"/>
      <w:r w:rsidRPr="00273C46">
        <w:rPr>
          <w:rFonts w:hint="eastAsia"/>
          <w:szCs w:val="22"/>
        </w:rPr>
        <w:t>媒體背後有商業利益與政治操作</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【學習手冊素養一本通】</w:t>
      </w:r>
    </w:p>
    <w:p w:rsidR="00273C46" w:rsidRPr="00273C46" w:rsidRDefault="00273C46" w:rsidP="00273C46">
      <w:pPr>
        <w:snapToGrid w:val="0"/>
        <w:ind w:left="1304" w:hanging="1020"/>
        <w:rPr>
          <w:color w:val="FF0000"/>
        </w:rPr>
      </w:pPr>
      <w:bookmarkStart w:id="8" w:name="AQ210623000459_M"/>
      <w:bookmarkStart w:id="9" w:name="AQ210623000459"/>
      <w:bookmarkEnd w:id="7"/>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8"/>
      <w:r w:rsidRPr="00273C46">
        <w:rPr>
          <w:rFonts w:hint="eastAsia"/>
          <w:color w:val="FF0000"/>
        </w:rPr>
        <w:t>A</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0" w:name="RQ210623000459_M"/>
      <w:bookmarkStart w:id="11" w:name="RQ210623000459"/>
      <w:bookmarkEnd w:id="9"/>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12" w:name="RQ210623000459_1_H"/>
      <w:bookmarkEnd w:id="10"/>
      <w:r w:rsidRPr="00273C46">
        <w:rPr>
          <w:rFonts w:hint="eastAsia"/>
          <w:color w:val="008000"/>
          <w:szCs w:val="22"/>
        </w:rPr>
        <w:t>媒體具有強大的傳播效果，因此若媒體製作或傳遞訊息時未經查證，將使閱聽人接收到偏離事實的訊息，並在社群網路中迅速蔓延，使受媒體偏頗報導的人承受輿論壓力，甚至造成社會對立，對於公共意見的形成有很大的影響；此乃媒體具有決定社會大眾討論何種議題的議題設定功能</w:t>
      </w:r>
      <w:r w:rsidRPr="00273C46">
        <w:rPr>
          <w:color w:val="008000"/>
        </w:rPr>
        <w:t xml:space="preserve">　</w:t>
      </w:r>
      <w:bookmarkEnd w:id="11"/>
      <w:bookmarkEnd w:id="12"/>
    </w:p>
    <w:p w:rsidR="00273C46" w:rsidRPr="00273C46" w:rsidRDefault="00273C46" w:rsidP="00273C46">
      <w:pPr>
        <w:pStyle w:val="aa"/>
        <w:numPr>
          <w:ilvl w:val="0"/>
          <w:numId w:val="13"/>
        </w:numPr>
        <w:snapToGrid w:val="0"/>
        <w:spacing w:before="80"/>
        <w:ind w:leftChars="0" w:left="1247" w:hanging="964"/>
      </w:pPr>
      <w:bookmarkStart w:id="13" w:name="QQ210624000034_1_H"/>
      <w:r w:rsidRPr="00273C46">
        <w:t>（　　）</w:t>
      </w:r>
      <w:r w:rsidRPr="00273C46">
        <w:rPr>
          <w:rFonts w:hint="eastAsia"/>
        </w:rPr>
        <w:t>2019</w:t>
      </w:r>
      <w:r w:rsidRPr="00273C46">
        <w:rPr>
          <w:rFonts w:hint="eastAsia"/>
        </w:rPr>
        <w:t>年適逢「九二一大地震」</w:t>
      </w:r>
      <w:r w:rsidRPr="00273C46">
        <w:rPr>
          <w:rFonts w:hint="eastAsia"/>
        </w:rPr>
        <w:t>20</w:t>
      </w:r>
      <w:r w:rsidRPr="00273C46">
        <w:rPr>
          <w:rFonts w:hint="eastAsia"/>
        </w:rPr>
        <w:t>周年，各家媒體紛紛推出</w:t>
      </w:r>
      <w:r w:rsidRPr="00273C46">
        <w:rPr>
          <w:rFonts w:hint="eastAsia"/>
        </w:rPr>
        <w:t>20</w:t>
      </w:r>
      <w:r w:rsidRPr="00273C46">
        <w:rPr>
          <w:rFonts w:hint="eastAsia"/>
        </w:rPr>
        <w:t>周年系列報導，除了回顧過去，也探討後續重建與防災現況等，喚起民眾對地震的重視，也發揮了媒體的何種功能？</w:t>
      </w:r>
      <w:r w:rsidRPr="00273C46">
        <w:t xml:space="preserve">　</w:t>
      </w:r>
      <w:bookmarkEnd w:id="13"/>
      <w:r w:rsidRPr="00273C46">
        <w:t>(A)</w:t>
      </w:r>
      <w:bookmarkStart w:id="14" w:name="QQ210624000034_1_2"/>
      <w:r w:rsidRPr="00273C46">
        <w:rPr>
          <w:rFonts w:hint="eastAsia"/>
        </w:rPr>
        <w:t>公共評論</w:t>
      </w:r>
      <w:r w:rsidRPr="00273C46">
        <w:t xml:space="preserve">　</w:t>
      </w:r>
      <w:bookmarkEnd w:id="14"/>
      <w:r w:rsidRPr="00273C46">
        <w:t>(B)</w:t>
      </w:r>
      <w:bookmarkStart w:id="15" w:name="QQ210624000034_1_1"/>
      <w:r w:rsidRPr="00273C46">
        <w:rPr>
          <w:rFonts w:hint="eastAsia"/>
        </w:rPr>
        <w:t>報導事實</w:t>
      </w:r>
      <w:r w:rsidRPr="00273C46">
        <w:t xml:space="preserve">　</w:t>
      </w:r>
      <w:bookmarkEnd w:id="15"/>
      <w:r w:rsidRPr="00273C46">
        <w:t>(C)</w:t>
      </w:r>
      <w:bookmarkStart w:id="16" w:name="QQ210624000034_1_4"/>
      <w:r w:rsidRPr="00273C46">
        <w:rPr>
          <w:rFonts w:hint="eastAsia"/>
        </w:rPr>
        <w:t>監督政府</w:t>
      </w:r>
      <w:r w:rsidRPr="00273C46">
        <w:t xml:space="preserve">　</w:t>
      </w:r>
      <w:bookmarkEnd w:id="16"/>
      <w:r w:rsidRPr="00273C46">
        <w:t>(D)</w:t>
      </w:r>
      <w:bookmarkStart w:id="17" w:name="QQ210624000034_1_3"/>
      <w:r w:rsidRPr="00273C46">
        <w:rPr>
          <w:rFonts w:hint="eastAsia"/>
        </w:rPr>
        <w:t>議題設定</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18" w:name="AQ210624000034_M"/>
      <w:bookmarkStart w:id="19" w:name="AQ210624000034"/>
      <w:bookmarkEnd w:id="17"/>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8"/>
      <w:r w:rsidRPr="00273C46">
        <w:rPr>
          <w:rFonts w:hint="eastAsia"/>
          <w:color w:val="FF0000"/>
        </w:rPr>
        <w:t>D</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20" w:name="RQ210624000034_M"/>
      <w:bookmarkStart w:id="21" w:name="RQ210624000034"/>
      <w:bookmarkEnd w:id="19"/>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22" w:name="RQ210624000034_1_H"/>
      <w:bookmarkEnd w:id="20"/>
      <w:r w:rsidRPr="00273C46">
        <w:rPr>
          <w:rFonts w:hint="eastAsia"/>
          <w:color w:val="008000"/>
        </w:rPr>
        <w:t>媒體透過一系列報導，讓民眾認知到此議題的重要性並重視之，即議題設定的效果</w:t>
      </w:r>
      <w:r w:rsidRPr="00273C46">
        <w:rPr>
          <w:color w:val="008000"/>
        </w:rPr>
        <w:t xml:space="preserve">　</w:t>
      </w:r>
      <w:bookmarkEnd w:id="21"/>
      <w:bookmarkEnd w:id="22"/>
    </w:p>
    <w:p w:rsidR="00273C46" w:rsidRPr="00273C46" w:rsidRDefault="00273C46" w:rsidP="00273C46">
      <w:pPr>
        <w:pStyle w:val="aa"/>
        <w:numPr>
          <w:ilvl w:val="0"/>
          <w:numId w:val="13"/>
        </w:numPr>
        <w:snapToGrid w:val="0"/>
        <w:spacing w:before="80"/>
        <w:ind w:leftChars="0" w:left="1247" w:hanging="964"/>
      </w:pPr>
      <w:bookmarkStart w:id="23" w:name="QQ210624000035_1_H"/>
      <w:r w:rsidRPr="00273C46">
        <w:t>（　　）</w:t>
      </w:r>
      <w:r w:rsidRPr="00273C46">
        <w:rPr>
          <w:rFonts w:hint="eastAsia"/>
        </w:rPr>
        <w:t>《釋字第</w:t>
      </w:r>
      <w:r w:rsidRPr="00273C46">
        <w:rPr>
          <w:rFonts w:hint="eastAsia"/>
        </w:rPr>
        <w:t>364</w:t>
      </w:r>
      <w:r w:rsidRPr="00273C46">
        <w:rPr>
          <w:rFonts w:hint="eastAsia"/>
        </w:rPr>
        <w:t>號》中指出，「接近使用傳播媒體」之權利（</w:t>
      </w:r>
      <w:r w:rsidRPr="00273C46">
        <w:rPr>
          <w:rFonts w:hint="eastAsia"/>
        </w:rPr>
        <w:t>the right of access to the media</w:t>
      </w:r>
      <w:r w:rsidRPr="00273C46">
        <w:rPr>
          <w:rFonts w:hint="eastAsia"/>
        </w:rPr>
        <w:t>），是指民眾得依一定條件，要求傳播媒體提供版面或時間，行使表達意見之權利，用以促進媒體報導或評論之確實、公正。關於此權利之內涵，下列敘述何者正確？</w:t>
      </w:r>
      <w:r w:rsidRPr="00273C46">
        <w:t xml:space="preserve">　</w:t>
      </w:r>
      <w:bookmarkEnd w:id="23"/>
      <w:r w:rsidRPr="00273C46">
        <w:t>(A)</w:t>
      </w:r>
      <w:bookmarkStart w:id="24" w:name="QQ210624000035_1_2"/>
      <w:r w:rsidRPr="00273C46">
        <w:rPr>
          <w:rFonts w:hint="eastAsia"/>
        </w:rPr>
        <w:t>「使用權」屬於主動性的權利，得自製節目提供媒體播放</w:t>
      </w:r>
      <w:r w:rsidRPr="00273C46">
        <w:t xml:space="preserve">　</w:t>
      </w:r>
      <w:bookmarkEnd w:id="24"/>
      <w:r w:rsidRPr="00273C46">
        <w:t>(B)</w:t>
      </w:r>
      <w:bookmarkStart w:id="25" w:name="QQ210624000035_1_3"/>
      <w:r w:rsidRPr="00273C46">
        <w:rPr>
          <w:rFonts w:hint="eastAsia"/>
        </w:rPr>
        <w:t>請媒體訂正不實或錯誤報導的「答辯權」即接近權的一種</w:t>
      </w:r>
      <w:r w:rsidRPr="00273C46">
        <w:t xml:space="preserve">　</w:t>
      </w:r>
      <w:bookmarkEnd w:id="25"/>
      <w:r w:rsidRPr="00273C46">
        <w:t>(C)</w:t>
      </w:r>
      <w:bookmarkStart w:id="26" w:name="QQ210624000035_1_1"/>
      <w:r w:rsidRPr="00273C46">
        <w:rPr>
          <w:rFonts w:hint="eastAsia"/>
        </w:rPr>
        <w:t>「接近權」雖具有被動性，但可不受範圍或程度上的限制</w:t>
      </w:r>
      <w:r w:rsidRPr="00273C46">
        <w:t xml:space="preserve">　</w:t>
      </w:r>
      <w:bookmarkEnd w:id="26"/>
      <w:r w:rsidRPr="00273C46">
        <w:t>(D)</w:t>
      </w:r>
      <w:bookmarkStart w:id="27" w:name="QQ210624000035_1_4"/>
      <w:r w:rsidRPr="00273C46">
        <w:rPr>
          <w:rFonts w:hint="eastAsia"/>
        </w:rPr>
        <w:t>民眾基於「使用權」可回應、解釋不公平報導或予以評論</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28" w:name="AQ210624000035_M"/>
      <w:bookmarkStart w:id="29" w:name="AQ210624000035"/>
      <w:bookmarkEnd w:id="27"/>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28"/>
      <w:r w:rsidRPr="00273C46">
        <w:rPr>
          <w:rFonts w:hint="eastAsia"/>
          <w:color w:val="FF0000"/>
        </w:rPr>
        <w:t>A</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30" w:name="RQ210624000035_M"/>
      <w:bookmarkStart w:id="31" w:name="RQ210624000035"/>
      <w:bookmarkEnd w:id="29"/>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End w:id="30"/>
      <w:r w:rsidRPr="00273C46">
        <w:rPr>
          <w:color w:val="008000"/>
        </w:rPr>
        <w:t>(B)</w:t>
      </w:r>
      <w:bookmarkStart w:id="32" w:name="RQ210624000035_1_3"/>
      <w:r w:rsidRPr="00273C46">
        <w:rPr>
          <w:rFonts w:hint="eastAsia"/>
          <w:color w:val="008000"/>
        </w:rPr>
        <w:t>應為「更正權」</w:t>
      </w:r>
      <w:r w:rsidRPr="00273C46">
        <w:rPr>
          <w:color w:val="008000"/>
        </w:rPr>
        <w:t xml:space="preserve">　</w:t>
      </w:r>
      <w:bookmarkEnd w:id="32"/>
      <w:r w:rsidRPr="00273C46">
        <w:rPr>
          <w:color w:val="008000"/>
        </w:rPr>
        <w:t>(C)</w:t>
      </w:r>
      <w:bookmarkStart w:id="33" w:name="RQ210624000035_1_1"/>
      <w:r w:rsidRPr="00273C46">
        <w:rPr>
          <w:rFonts w:hint="eastAsia"/>
          <w:color w:val="008000"/>
        </w:rPr>
        <w:t>需針對不公平報導或評論、不實或錯誤報導本身，而非不受限制</w:t>
      </w:r>
      <w:r w:rsidRPr="00273C46">
        <w:rPr>
          <w:color w:val="008000"/>
        </w:rPr>
        <w:t xml:space="preserve">　</w:t>
      </w:r>
      <w:bookmarkEnd w:id="33"/>
      <w:r w:rsidRPr="00273C46">
        <w:rPr>
          <w:color w:val="008000"/>
        </w:rPr>
        <w:t>(D)</w:t>
      </w:r>
      <w:bookmarkStart w:id="34" w:name="RQ210624000035_1_4"/>
      <w:r w:rsidRPr="00273C46">
        <w:rPr>
          <w:rFonts w:hint="eastAsia"/>
          <w:color w:val="008000"/>
        </w:rPr>
        <w:t>應為「接近權」</w:t>
      </w:r>
      <w:r w:rsidRPr="00273C46">
        <w:rPr>
          <w:color w:val="008000"/>
        </w:rPr>
        <w:t xml:space="preserve">　</w:t>
      </w:r>
      <w:bookmarkEnd w:id="31"/>
      <w:bookmarkEnd w:id="34"/>
    </w:p>
    <w:p w:rsidR="00273C46" w:rsidRPr="00273C46" w:rsidRDefault="00273C46" w:rsidP="00273C46">
      <w:pPr>
        <w:pStyle w:val="Normal1"/>
        <w:numPr>
          <w:ilvl w:val="0"/>
          <w:numId w:val="13"/>
        </w:numPr>
        <w:snapToGrid w:val="0"/>
        <w:spacing w:before="80" w:line="286" w:lineRule="auto"/>
        <w:ind w:left="1247" w:hanging="964"/>
        <w:textAlignment w:val="center"/>
        <w:rPr>
          <w:rFonts w:eastAsia="DengXian"/>
          <w:sz w:val="24"/>
          <w:lang w:eastAsia="zh-CN"/>
        </w:rPr>
      </w:pPr>
      <w:bookmarkStart w:id="35" w:name="QQ210624000038_1_H"/>
      <w:r w:rsidRPr="00273C46">
        <w:rPr>
          <w:sz w:val="24"/>
        </w:rPr>
        <w:t>（　　）</w:t>
      </w:r>
      <w:r w:rsidRPr="00273C46">
        <w:rPr>
          <w:rFonts w:hint="eastAsia"/>
          <w:kern w:val="2"/>
          <w:sz w:val="24"/>
          <w:szCs w:val="22"/>
        </w:rPr>
        <w:t>為了解我國民眾透過網路進行公民參與的現況，國家發展委員會透過「</w:t>
      </w:r>
      <w:r w:rsidRPr="00273C46">
        <w:rPr>
          <w:rFonts w:hint="eastAsia"/>
          <w:kern w:val="2"/>
          <w:sz w:val="24"/>
          <w:szCs w:val="22"/>
        </w:rPr>
        <w:t>2018</w:t>
      </w:r>
      <w:r w:rsidRPr="00273C46">
        <w:rPr>
          <w:rFonts w:hint="eastAsia"/>
          <w:kern w:val="2"/>
          <w:sz w:val="24"/>
          <w:szCs w:val="22"/>
        </w:rPr>
        <w:t>年公民網路參與行為調查」，以了解</w:t>
      </w:r>
      <w:r w:rsidRPr="00273C46">
        <w:rPr>
          <w:rFonts w:hint="eastAsia"/>
          <w:kern w:val="2"/>
          <w:sz w:val="24"/>
          <w:szCs w:val="22"/>
        </w:rPr>
        <w:t>12</w:t>
      </w:r>
      <w:r w:rsidRPr="00273C46">
        <w:rPr>
          <w:rFonts w:hint="eastAsia"/>
          <w:kern w:val="2"/>
          <w:sz w:val="24"/>
          <w:szCs w:val="22"/>
        </w:rPr>
        <w:t>歲以上民眾透過網路進行公共參與的行為及態度。其中一題詢問受訪者「會不會在不同立場的討論區發表意見？」，結果如圖所示。從受訪者的回答可見，網路上的發言呈現什麼現象？</w:t>
      </w:r>
    </w:p>
    <w:p w:rsidR="00273C46" w:rsidRPr="00273C46" w:rsidRDefault="00273C46" w:rsidP="00273C46">
      <w:pPr>
        <w:snapToGrid w:val="0"/>
        <w:ind w:left="1247"/>
        <w:textAlignment w:val="center"/>
        <w:rPr>
          <w:szCs w:val="22"/>
        </w:rPr>
      </w:pPr>
      <w:r w:rsidRPr="00273C46">
        <w:rPr>
          <w:noProof/>
        </w:rPr>
        <w:drawing>
          <wp:inline distT="0" distB="0" distL="0" distR="0" wp14:anchorId="1F6BBEBC" wp14:editId="0380E960">
            <wp:extent cx="1425633" cy="1521229"/>
            <wp:effectExtent l="0" t="0" r="3175" b="3175"/>
            <wp:docPr id="19" name="圖片 19"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題目3-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633" cy="1521229"/>
                    </a:xfrm>
                    <a:prstGeom prst="rect">
                      <a:avLst/>
                    </a:prstGeom>
                  </pic:spPr>
                </pic:pic>
              </a:graphicData>
            </a:graphic>
          </wp:inline>
        </w:drawing>
      </w:r>
      <w:bookmarkEnd w:id="35"/>
      <w:r w:rsidRPr="00273C46">
        <w:t>(A)</w:t>
      </w:r>
      <w:bookmarkStart w:id="36" w:name="QQ210624000038_1_1"/>
      <w:r w:rsidRPr="00273C46">
        <w:rPr>
          <w:rFonts w:hint="eastAsia"/>
          <w:szCs w:val="22"/>
        </w:rPr>
        <w:t>帶風向</w:t>
      </w:r>
      <w:r w:rsidRPr="00273C46">
        <w:t xml:space="preserve">　</w:t>
      </w:r>
      <w:bookmarkEnd w:id="36"/>
      <w:r w:rsidRPr="00273C46">
        <w:t>(B)</w:t>
      </w:r>
      <w:bookmarkStart w:id="37" w:name="QQ210624000038_1_3"/>
      <w:r w:rsidRPr="00273C46">
        <w:rPr>
          <w:rFonts w:hint="eastAsia"/>
          <w:szCs w:val="22"/>
        </w:rPr>
        <w:t>隱藏性歧視</w:t>
      </w:r>
      <w:r w:rsidRPr="00273C46">
        <w:t xml:space="preserve">　</w:t>
      </w:r>
      <w:bookmarkEnd w:id="37"/>
      <w:r w:rsidRPr="00273C46">
        <w:t>(C)</w:t>
      </w:r>
      <w:bookmarkStart w:id="38" w:name="QQ210624000038_1_4"/>
      <w:r w:rsidRPr="00273C46">
        <w:rPr>
          <w:rFonts w:hint="eastAsia"/>
          <w:szCs w:val="22"/>
        </w:rPr>
        <w:t>同溫層效應</w:t>
      </w:r>
      <w:r w:rsidRPr="00273C46">
        <w:t xml:space="preserve">　</w:t>
      </w:r>
      <w:bookmarkEnd w:id="38"/>
      <w:r w:rsidRPr="00273C46">
        <w:t>(D)</w:t>
      </w:r>
      <w:bookmarkStart w:id="39" w:name="QQ210624000038_1_2"/>
      <w:r w:rsidRPr="00273C46">
        <w:rPr>
          <w:rFonts w:hint="eastAsia"/>
          <w:szCs w:val="22"/>
        </w:rPr>
        <w:t>媒體再現</w:t>
      </w:r>
    </w:p>
    <w:p w:rsidR="00273C46" w:rsidRPr="00273C46" w:rsidRDefault="00273C46" w:rsidP="00273C46">
      <w:pPr>
        <w:snapToGrid w:val="0"/>
        <w:ind w:left="1304" w:hanging="1020"/>
        <w:rPr>
          <w:color w:val="FF0000"/>
        </w:rPr>
      </w:pPr>
      <w:bookmarkStart w:id="40" w:name="AQ210624000038_M"/>
      <w:bookmarkStart w:id="41" w:name="AQ210624000038"/>
      <w:bookmarkEnd w:id="39"/>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40"/>
      <w:r w:rsidRPr="00273C46">
        <w:rPr>
          <w:rFonts w:hint="eastAsia"/>
          <w:color w:val="FF0000"/>
        </w:rPr>
        <w:t>C</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42" w:name="RQ210624000038_M"/>
      <w:bookmarkStart w:id="43" w:name="RQ210624000038"/>
      <w:bookmarkEnd w:id="4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44" w:name="RQ210624000038_1_H"/>
      <w:bookmarkEnd w:id="42"/>
      <w:r w:rsidRPr="00273C46">
        <w:rPr>
          <w:rFonts w:hint="eastAsia"/>
          <w:color w:val="008000"/>
          <w:szCs w:val="22"/>
        </w:rPr>
        <w:t>76.3</w:t>
      </w:r>
      <w:r w:rsidRPr="00273C46">
        <w:rPr>
          <w:rFonts w:hint="eastAsia"/>
          <w:color w:val="008000"/>
          <w:szCs w:val="22"/>
        </w:rPr>
        <w:t>％的參與者不會在不同立場的討論區發言，可見受訪民眾在網路上發言時，大多會在相似意見的討論區表達意見，即「同溫層」的概念</w:t>
      </w:r>
      <w:r w:rsidRPr="00273C46">
        <w:rPr>
          <w:color w:val="008000"/>
        </w:rPr>
        <w:t xml:space="preserve">　</w:t>
      </w:r>
      <w:bookmarkEnd w:id="43"/>
      <w:bookmarkEnd w:id="44"/>
    </w:p>
    <w:p w:rsidR="00273C46" w:rsidRPr="00273C46" w:rsidRDefault="00273C46" w:rsidP="00273C46">
      <w:pPr>
        <w:pStyle w:val="aa"/>
        <w:numPr>
          <w:ilvl w:val="0"/>
          <w:numId w:val="13"/>
        </w:numPr>
        <w:snapToGrid w:val="0"/>
        <w:spacing w:before="80"/>
        <w:ind w:leftChars="0" w:left="1247" w:hanging="964"/>
      </w:pPr>
      <w:bookmarkStart w:id="45" w:name="QQ210624000040_1_H"/>
      <w:r w:rsidRPr="00273C46">
        <w:t>（　　）</w:t>
      </w:r>
      <w:r w:rsidRPr="00273C46">
        <w:rPr>
          <w:rFonts w:hint="eastAsia"/>
        </w:rPr>
        <w:t>媒體所呈現的內容，都是經過過濾、篩選或編輯刪減等審核流程後，才將內容呈現給閱聽人。因此，媒體本身的價值偏好就會影響到內容的呈現，甚至無意識或有意識地呈現某些價值或思想，進而造成偏見與歧視的產生。上述現象反映出媒體產製過程中的何種問題？</w:t>
      </w:r>
      <w:r w:rsidRPr="00273C46">
        <w:t xml:space="preserve">　</w:t>
      </w:r>
      <w:bookmarkEnd w:id="45"/>
      <w:r w:rsidRPr="00273C46">
        <w:t>(A)</w:t>
      </w:r>
      <w:bookmarkStart w:id="46" w:name="QQ210624000040_1_1"/>
      <w:r w:rsidRPr="00273C46">
        <w:rPr>
          <w:rFonts w:hint="eastAsia"/>
        </w:rPr>
        <w:t>培養媒體素養的不足</w:t>
      </w:r>
      <w:r w:rsidRPr="00273C46">
        <w:t xml:space="preserve">　</w:t>
      </w:r>
      <w:bookmarkEnd w:id="46"/>
      <w:r w:rsidRPr="00273C46">
        <w:t>(B)</w:t>
      </w:r>
      <w:bookmarkStart w:id="47" w:name="QQ210624000040_1_3"/>
      <w:r w:rsidRPr="00273C46">
        <w:rPr>
          <w:rFonts w:hint="eastAsia"/>
        </w:rPr>
        <w:t>媒體近用程度的不平等</w:t>
      </w:r>
      <w:r w:rsidRPr="00273C46">
        <w:t xml:space="preserve">　</w:t>
      </w:r>
      <w:bookmarkEnd w:id="47"/>
      <w:r w:rsidRPr="00273C46">
        <w:t>(C)</w:t>
      </w:r>
      <w:bookmarkStart w:id="48" w:name="QQ210624000040_1_4"/>
      <w:r w:rsidRPr="00273C46">
        <w:rPr>
          <w:rFonts w:hint="eastAsia"/>
        </w:rPr>
        <w:t>媒體再現內容的不平等</w:t>
      </w:r>
      <w:r w:rsidRPr="00273C46">
        <w:t xml:space="preserve">　</w:t>
      </w:r>
      <w:bookmarkEnd w:id="48"/>
      <w:r w:rsidRPr="00273C46">
        <w:t>(D)</w:t>
      </w:r>
      <w:bookmarkStart w:id="49" w:name="QQ210624000040_1_2"/>
      <w:r w:rsidRPr="00273C46">
        <w:rPr>
          <w:rFonts w:hint="eastAsia"/>
        </w:rPr>
        <w:t>形塑公共意見的不足</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50" w:name="AQ210624000040_M"/>
      <w:bookmarkStart w:id="51" w:name="AQ210624000040"/>
      <w:bookmarkEnd w:id="49"/>
      <w:r w:rsidRPr="00273C46">
        <w:rPr>
          <w:color w:val="FF0000"/>
          <w:bdr w:val="single" w:sz="2" w:space="0" w:color="auto" w:shadow="1"/>
        </w:rPr>
        <w:lastRenderedPageBreak/>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50"/>
      <w:r w:rsidRPr="00273C46">
        <w:rPr>
          <w:rFonts w:hint="eastAsia"/>
          <w:color w:val="FF0000"/>
        </w:rPr>
        <w:t>C</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52" w:name="RQ210624000040_M"/>
      <w:bookmarkStart w:id="53" w:name="RQ210624000040"/>
      <w:bookmarkEnd w:id="5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54" w:name="RQ210624000040_1_H"/>
      <w:bookmarkEnd w:id="52"/>
      <w:r w:rsidRPr="00273C46">
        <w:rPr>
          <w:rFonts w:hint="eastAsia"/>
          <w:color w:val="008000"/>
        </w:rPr>
        <w:t>敘述中「媒體所呈現的內容，都是經過過濾、篩選或編輯刪減等審核流程後，才將內容呈現給閱聽人」即媒體再現之意；因媒體再現而造成偏見與歧視的現象，就是基於媒體再現而產生的不平等</w:t>
      </w:r>
      <w:r w:rsidRPr="00273C46">
        <w:rPr>
          <w:color w:val="008000"/>
        </w:rPr>
        <w:t xml:space="preserve">　</w:t>
      </w:r>
      <w:bookmarkEnd w:id="53"/>
      <w:bookmarkEnd w:id="54"/>
    </w:p>
    <w:p w:rsidR="00273C46" w:rsidRPr="00273C46" w:rsidRDefault="00273C46" w:rsidP="00273C46">
      <w:pPr>
        <w:pStyle w:val="aa"/>
        <w:numPr>
          <w:ilvl w:val="0"/>
          <w:numId w:val="13"/>
        </w:numPr>
        <w:snapToGrid w:val="0"/>
        <w:spacing w:before="80"/>
        <w:ind w:leftChars="0" w:left="1247" w:hanging="964"/>
      </w:pPr>
      <w:bookmarkStart w:id="55" w:name="QQ210624000042_1_H"/>
      <w:r w:rsidRPr="00273C46">
        <w:t>（　　）</w:t>
      </w:r>
      <w:r w:rsidRPr="00273C46">
        <w:rPr>
          <w:rFonts w:hint="eastAsia"/>
        </w:rPr>
        <w:t>2012</w:t>
      </w:r>
      <w:r w:rsidRPr="00273C46">
        <w:rPr>
          <w:rFonts w:hint="eastAsia"/>
        </w:rPr>
        <w:t>年因某企業跨足媒體事業，成為擁有平面、電視、網路的大型媒體集團，甚至進一步想要併購其他系統媒體占有更多頻道，臺灣學生及社會團體因而發起「反媒體壟斷運動」，向各界表達反對的訴求。財團若壟斷媒體市場，可能會帶來什麼負面的影響？</w:t>
      </w:r>
      <w:r w:rsidRPr="00273C46">
        <w:t xml:space="preserve">　</w:t>
      </w:r>
      <w:bookmarkEnd w:id="55"/>
      <w:r w:rsidRPr="00273C46">
        <w:t>(A)</w:t>
      </w:r>
      <w:bookmarkStart w:id="56" w:name="QQ210624000042_1_1"/>
      <w:r w:rsidRPr="00273C46">
        <w:rPr>
          <w:rFonts w:hint="eastAsia"/>
        </w:rPr>
        <w:t>公共媒體喪失多元客觀的特性及服務大眾的目的</w:t>
      </w:r>
      <w:r w:rsidRPr="00273C46">
        <w:t xml:space="preserve">　</w:t>
      </w:r>
      <w:bookmarkEnd w:id="56"/>
      <w:r w:rsidRPr="00273C46">
        <w:t>(B)</w:t>
      </w:r>
      <w:bookmarkStart w:id="57" w:name="QQ210624000042_1_3"/>
      <w:r w:rsidRPr="00273C46">
        <w:rPr>
          <w:rFonts w:hint="eastAsia"/>
        </w:rPr>
        <w:t>媒體獨大與言論集中，不利民主社會的多元發展</w:t>
      </w:r>
      <w:r w:rsidRPr="00273C46">
        <w:t xml:space="preserve">　</w:t>
      </w:r>
      <w:bookmarkEnd w:id="57"/>
      <w:r w:rsidRPr="00273C46">
        <w:t>(C)</w:t>
      </w:r>
      <w:bookmarkStart w:id="58" w:name="QQ210624000042_1_4"/>
      <w:r w:rsidRPr="00273C46">
        <w:rPr>
          <w:rFonts w:hint="eastAsia"/>
        </w:rPr>
        <w:t>媒體由民間人士或企業成立，不利政府傳達政策</w:t>
      </w:r>
      <w:r w:rsidRPr="00273C46">
        <w:t xml:space="preserve">　</w:t>
      </w:r>
      <w:bookmarkEnd w:id="58"/>
      <w:r w:rsidRPr="00273C46">
        <w:t>(D)</w:t>
      </w:r>
      <w:bookmarkStart w:id="59" w:name="QQ210624000042_1_2"/>
      <w:r w:rsidRPr="00273C46">
        <w:rPr>
          <w:rFonts w:hint="eastAsia"/>
        </w:rPr>
        <w:t>對近用媒體或數位機會較低者，造成資訊不對稱</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60" w:name="AQ210624000042_M"/>
      <w:bookmarkStart w:id="61" w:name="AQ210624000042"/>
      <w:bookmarkEnd w:id="5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60"/>
      <w:r w:rsidRPr="00273C46">
        <w:rPr>
          <w:rFonts w:hint="eastAsia"/>
          <w:color w:val="FF0000"/>
        </w:rPr>
        <w:t>B</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62" w:name="RQ210624000042_M"/>
      <w:bookmarkStart w:id="63" w:name="RQ210624000042"/>
      <w:bookmarkEnd w:id="6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64" w:name="RQ210624000042_1_H"/>
      <w:bookmarkEnd w:id="62"/>
      <w:r w:rsidRPr="00273C46">
        <w:rPr>
          <w:rFonts w:hint="eastAsia"/>
          <w:color w:val="008000"/>
        </w:rPr>
        <w:t>媒體市場若被大財團控制，將造成媒體獨大與集中單一言論，傳播特定立場與意見，多元意見將無法透過媒體傳播而不利民主</w:t>
      </w:r>
      <w:r w:rsidRPr="00273C46">
        <w:rPr>
          <w:color w:val="008000"/>
        </w:rPr>
        <w:t xml:space="preserve">　</w:t>
      </w:r>
      <w:bookmarkEnd w:id="63"/>
      <w:bookmarkEnd w:id="64"/>
    </w:p>
    <w:p w:rsidR="00273C46" w:rsidRPr="00273C46" w:rsidRDefault="00273C46" w:rsidP="00273C46">
      <w:pPr>
        <w:pStyle w:val="aa"/>
        <w:numPr>
          <w:ilvl w:val="0"/>
          <w:numId w:val="13"/>
        </w:numPr>
        <w:snapToGrid w:val="0"/>
        <w:spacing w:before="80"/>
        <w:ind w:leftChars="0" w:left="1247" w:hanging="964"/>
      </w:pPr>
      <w:bookmarkStart w:id="65" w:name="QQ210624000043_1_H"/>
      <w:r w:rsidRPr="00273C46">
        <w:t>（　　）</w:t>
      </w:r>
      <w:r w:rsidRPr="00273C46">
        <w:rPr>
          <w:rFonts w:hint="eastAsia"/>
        </w:rPr>
        <w:t>2018</w:t>
      </w:r>
      <w:r w:rsidRPr="00273C46">
        <w:rPr>
          <w:rFonts w:hint="eastAsia"/>
        </w:rPr>
        <w:t>年地方選舉的造勢場合中，某立委為同黨市長候選人站臺，在晚會結束前以閩南語講了「大家嘸離開」（大家沒有離開），某媒體事後卻報導為「大家麥離開」（大家不要離開）。國家通訊傳播委員會（</w:t>
      </w:r>
      <w:r w:rsidRPr="00273C46">
        <w:rPr>
          <w:rFonts w:hint="eastAsia"/>
        </w:rPr>
        <w:t>NCC</w:t>
      </w:r>
      <w:r w:rsidRPr="00273C46">
        <w:rPr>
          <w:rFonts w:hint="eastAsia"/>
        </w:rPr>
        <w:t>）在收到該立委的申訴後發函媒體，應依據《衛星廣播電視法》第</w:t>
      </w:r>
      <w:r w:rsidRPr="00273C46">
        <w:rPr>
          <w:rFonts w:hint="eastAsia"/>
        </w:rPr>
        <w:t>44</w:t>
      </w:r>
      <w:r w:rsidRPr="00273C46">
        <w:rPr>
          <w:rFonts w:hint="eastAsia"/>
        </w:rPr>
        <w:t>條之規定，要求改進。綜上所述，該名立委之作為，屬於下列哪一種權利之行使？</w:t>
      </w:r>
      <w:r w:rsidRPr="00273C46">
        <w:t xml:space="preserve">　</w:t>
      </w:r>
      <w:bookmarkEnd w:id="65"/>
      <w:r w:rsidRPr="00273C46">
        <w:t>(A)</w:t>
      </w:r>
      <w:bookmarkStart w:id="66" w:name="QQ210624000043_1_1"/>
      <w:r w:rsidRPr="00273C46">
        <w:rPr>
          <w:rFonts w:hint="eastAsia"/>
        </w:rPr>
        <w:t>更正權</w:t>
      </w:r>
      <w:r w:rsidRPr="00273C46">
        <w:t xml:space="preserve">　</w:t>
      </w:r>
      <w:bookmarkEnd w:id="66"/>
      <w:r w:rsidRPr="00273C46">
        <w:t>(B)</w:t>
      </w:r>
      <w:bookmarkStart w:id="67" w:name="QQ210624000043_1_2"/>
      <w:r w:rsidRPr="00273C46">
        <w:rPr>
          <w:rFonts w:hint="eastAsia"/>
        </w:rPr>
        <w:t>答辯權</w:t>
      </w:r>
      <w:r w:rsidRPr="00273C46">
        <w:t xml:space="preserve">　</w:t>
      </w:r>
      <w:bookmarkEnd w:id="67"/>
      <w:r w:rsidRPr="00273C46">
        <w:t>(C)</w:t>
      </w:r>
      <w:bookmarkStart w:id="68" w:name="QQ210624000043_1_4"/>
      <w:r w:rsidRPr="00273C46">
        <w:rPr>
          <w:rFonts w:hint="eastAsia"/>
        </w:rPr>
        <w:t>緘默權</w:t>
      </w:r>
      <w:r w:rsidRPr="00273C46">
        <w:t xml:space="preserve">　</w:t>
      </w:r>
      <w:bookmarkEnd w:id="68"/>
      <w:r w:rsidRPr="00273C46">
        <w:t>(D)</w:t>
      </w:r>
      <w:bookmarkStart w:id="69" w:name="QQ210624000043_1_3"/>
      <w:r w:rsidRPr="00273C46">
        <w:rPr>
          <w:rFonts w:hint="eastAsia"/>
        </w:rPr>
        <w:t>使用權</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70" w:name="AQ210624000043_M"/>
      <w:bookmarkStart w:id="71" w:name="AQ210624000043"/>
      <w:bookmarkEnd w:id="6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70"/>
      <w:r w:rsidRPr="00273C46">
        <w:rPr>
          <w:rFonts w:hint="eastAsia"/>
          <w:color w:val="FF0000"/>
        </w:rPr>
        <w:t>A</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72" w:name="RQ210624000043_M"/>
      <w:bookmarkStart w:id="73" w:name="RQ210624000043"/>
      <w:bookmarkEnd w:id="7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74" w:name="RQ210624000043_1_H"/>
      <w:bookmarkEnd w:id="72"/>
      <w:r w:rsidRPr="00273C46">
        <w:rPr>
          <w:rFonts w:hint="eastAsia"/>
          <w:color w:val="008000"/>
        </w:rPr>
        <w:t>新聞報導內容顯然與當事人表達的意思不同，屬於錯誤報導，因此得主張的權利應為「訂正不實或錯誤報導的更正權」</w:t>
      </w:r>
      <w:r w:rsidRPr="00273C46">
        <w:rPr>
          <w:color w:val="008000"/>
        </w:rPr>
        <w:t xml:space="preserve">　</w:t>
      </w:r>
      <w:bookmarkEnd w:id="73"/>
      <w:bookmarkEnd w:id="74"/>
    </w:p>
    <w:p w:rsidR="00273C46" w:rsidRPr="00273C46" w:rsidRDefault="00273C46" w:rsidP="00273C46">
      <w:pPr>
        <w:pStyle w:val="aa"/>
        <w:numPr>
          <w:ilvl w:val="0"/>
          <w:numId w:val="13"/>
        </w:numPr>
        <w:snapToGrid w:val="0"/>
        <w:spacing w:before="80"/>
        <w:ind w:leftChars="0" w:left="1247" w:hanging="964"/>
      </w:pPr>
      <w:bookmarkStart w:id="75" w:name="QQ210624000045_1_H"/>
      <w:r w:rsidRPr="00273C46">
        <w:t>（　　）</w:t>
      </w:r>
      <w:r w:rsidRPr="00273C46">
        <w:rPr>
          <w:rFonts w:hint="eastAsia"/>
        </w:rPr>
        <w:t>臺灣事實查核中心（</w:t>
      </w:r>
      <w:r w:rsidRPr="00273C46">
        <w:rPr>
          <w:rFonts w:hint="eastAsia"/>
        </w:rPr>
        <w:t>TFC</w:t>
      </w:r>
      <w:r w:rsidRPr="00273C46">
        <w:rPr>
          <w:rFonts w:hint="eastAsia"/>
        </w:rPr>
        <w:t>）是在</w:t>
      </w:r>
      <w:r w:rsidRPr="00273C46">
        <w:rPr>
          <w:rFonts w:hint="eastAsia"/>
        </w:rPr>
        <w:t>2018</w:t>
      </w:r>
      <w:r w:rsidRPr="00273C46">
        <w:rPr>
          <w:rFonts w:hint="eastAsia"/>
        </w:rPr>
        <w:t>年</w:t>
      </w:r>
      <w:r w:rsidRPr="00273C46">
        <w:rPr>
          <w:rFonts w:hint="eastAsia"/>
        </w:rPr>
        <w:t>4</w:t>
      </w:r>
      <w:r w:rsidRPr="00273C46">
        <w:rPr>
          <w:rFonts w:hint="eastAsia"/>
        </w:rPr>
        <w:t>月</w:t>
      </w:r>
      <w:r w:rsidRPr="00273C46">
        <w:rPr>
          <w:rFonts w:hint="eastAsia"/>
        </w:rPr>
        <w:t>19</w:t>
      </w:r>
      <w:r w:rsidRPr="00273C46">
        <w:rPr>
          <w:rFonts w:hint="eastAsia"/>
        </w:rPr>
        <w:t>日由臺灣媒體教育觀察基金會與優質新聞發展協會共同成立。其成立宗旨指出，將依循專業、透明、公正的原則，執行公共事務相關訊息之事實查核，透過抑制不實資訊的負面影響，提升公眾的資訊素養，以利臺灣的民主發展。此機構的成立是何種監督媒體的方式？</w:t>
      </w:r>
      <w:r w:rsidRPr="00273C46">
        <w:t xml:space="preserve">　</w:t>
      </w:r>
      <w:bookmarkEnd w:id="75"/>
      <w:r w:rsidRPr="00273C46">
        <w:t>(A)</w:t>
      </w:r>
      <w:bookmarkStart w:id="76" w:name="QQ210624000045_1_1"/>
      <w:r w:rsidRPr="00273C46">
        <w:rPr>
          <w:rFonts w:hint="eastAsia"/>
        </w:rPr>
        <w:t>政府監督</w:t>
      </w:r>
      <w:r w:rsidRPr="00273C46">
        <w:t xml:space="preserve">　</w:t>
      </w:r>
      <w:bookmarkEnd w:id="76"/>
      <w:r w:rsidRPr="00273C46">
        <w:t>(B)</w:t>
      </w:r>
      <w:bookmarkStart w:id="77" w:name="QQ210624000045_1_2"/>
      <w:r w:rsidRPr="00273C46">
        <w:rPr>
          <w:rFonts w:hint="eastAsia"/>
        </w:rPr>
        <w:t>公民監督</w:t>
      </w:r>
      <w:r w:rsidRPr="00273C46">
        <w:t xml:space="preserve">　</w:t>
      </w:r>
      <w:bookmarkEnd w:id="77"/>
      <w:r w:rsidRPr="00273C46">
        <w:t>(C)</w:t>
      </w:r>
      <w:bookmarkStart w:id="78" w:name="QQ210624000045_1_4"/>
      <w:r w:rsidRPr="00273C46">
        <w:rPr>
          <w:rFonts w:hint="eastAsia"/>
        </w:rPr>
        <w:t>媒體自我監督</w:t>
      </w:r>
      <w:r w:rsidRPr="00273C46">
        <w:t xml:space="preserve">　</w:t>
      </w:r>
      <w:bookmarkEnd w:id="78"/>
      <w:r w:rsidRPr="00273C46">
        <w:t>(D)</w:t>
      </w:r>
      <w:bookmarkStart w:id="79" w:name="QQ210624000045_1_3"/>
      <w:r w:rsidRPr="00273C46">
        <w:rPr>
          <w:rFonts w:hint="eastAsia"/>
        </w:rPr>
        <w:t>民間團體監督</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80" w:name="AQ210624000045_M"/>
      <w:bookmarkStart w:id="81" w:name="AQ210624000045"/>
      <w:bookmarkEnd w:id="7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80"/>
      <w:r w:rsidRPr="00273C46">
        <w:rPr>
          <w:rFonts w:hint="eastAsia"/>
          <w:color w:val="FF0000"/>
        </w:rPr>
        <w:t>D</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82" w:name="RQ210624000045_M"/>
      <w:bookmarkStart w:id="83" w:name="RQ210624000045"/>
      <w:bookmarkEnd w:id="8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84" w:name="RQ210624000045_1_H"/>
      <w:bookmarkEnd w:id="82"/>
      <w:r w:rsidRPr="00273C46">
        <w:rPr>
          <w:rFonts w:hint="eastAsia"/>
          <w:color w:val="008000"/>
        </w:rPr>
        <w:t>該機構由兩家民間機構共同成立，且負責查核不實訊息，能對媒體產生監督的效果，屬於民間團體監督</w:t>
      </w:r>
      <w:r w:rsidRPr="00273C46">
        <w:rPr>
          <w:color w:val="008000"/>
        </w:rPr>
        <w:t xml:space="preserve">　</w:t>
      </w:r>
      <w:bookmarkEnd w:id="83"/>
      <w:bookmarkEnd w:id="84"/>
    </w:p>
    <w:p w:rsidR="00273C46" w:rsidRPr="00273C46" w:rsidRDefault="00273C46" w:rsidP="00273C46">
      <w:pPr>
        <w:pStyle w:val="aa"/>
        <w:numPr>
          <w:ilvl w:val="0"/>
          <w:numId w:val="13"/>
        </w:numPr>
        <w:snapToGrid w:val="0"/>
        <w:spacing w:before="80"/>
        <w:ind w:leftChars="0" w:left="1247" w:hanging="964"/>
      </w:pPr>
      <w:bookmarkStart w:id="85" w:name="QQ210624000046_1_H"/>
      <w:r w:rsidRPr="00273C46">
        <w:t>（　　）</w:t>
      </w:r>
      <w:r w:rsidRPr="00273C46">
        <w:rPr>
          <w:rFonts w:hint="eastAsia"/>
        </w:rPr>
        <w:t>國家通訊傳播委員會（</w:t>
      </w:r>
      <w:r w:rsidRPr="00273C46">
        <w:rPr>
          <w:rFonts w:hint="eastAsia"/>
        </w:rPr>
        <w:t>NCC</w:t>
      </w:r>
      <w:r w:rsidRPr="00273C46">
        <w:rPr>
          <w:rFonts w:hint="eastAsia"/>
        </w:rPr>
        <w:t>）於</w:t>
      </w:r>
      <w:r w:rsidRPr="00273C46">
        <w:rPr>
          <w:rFonts w:hint="eastAsia"/>
        </w:rPr>
        <w:t>2020</w:t>
      </w:r>
      <w:r w:rsidRPr="00273C46">
        <w:rPr>
          <w:rFonts w:hint="eastAsia"/>
        </w:rPr>
        <w:t>年</w:t>
      </w:r>
      <w:r w:rsidRPr="00273C46">
        <w:rPr>
          <w:rFonts w:hint="eastAsia"/>
        </w:rPr>
        <w:t>11</w:t>
      </w:r>
      <w:r w:rsidRPr="00273C46">
        <w:rPr>
          <w:rFonts w:hint="eastAsia"/>
        </w:rPr>
        <w:t>月</w:t>
      </w:r>
      <w:r w:rsidRPr="00273C46">
        <w:rPr>
          <w:rFonts w:hint="eastAsia"/>
        </w:rPr>
        <w:t>18</w:t>
      </w:r>
      <w:r w:rsidRPr="00273C46">
        <w:rPr>
          <w:rFonts w:hint="eastAsia"/>
        </w:rPr>
        <w:t>日對中天電視台進行審查，決議不予換照，</w:t>
      </w:r>
      <w:r w:rsidRPr="00273C46">
        <w:rPr>
          <w:rFonts w:hint="eastAsia"/>
        </w:rPr>
        <w:t>12</w:t>
      </w:r>
      <w:r w:rsidRPr="00273C46">
        <w:rPr>
          <w:rFonts w:hint="eastAsia"/>
        </w:rPr>
        <w:t>月</w:t>
      </w:r>
      <w:r w:rsidRPr="00273C46">
        <w:rPr>
          <w:rFonts w:hint="eastAsia"/>
        </w:rPr>
        <w:t>11</w:t>
      </w:r>
      <w:r w:rsidRPr="00273C46">
        <w:rPr>
          <w:rFonts w:hint="eastAsia"/>
        </w:rPr>
        <w:t>日執照期滿就必須下架，成為</w:t>
      </w:r>
      <w:r w:rsidRPr="00273C46">
        <w:rPr>
          <w:rFonts w:hint="eastAsia"/>
        </w:rPr>
        <w:t>NCC</w:t>
      </w:r>
      <w:r w:rsidRPr="00273C46">
        <w:rPr>
          <w:rFonts w:hint="eastAsia"/>
        </w:rPr>
        <w:t>自</w:t>
      </w:r>
      <w:r w:rsidRPr="00273C46">
        <w:rPr>
          <w:rFonts w:hint="eastAsia"/>
        </w:rPr>
        <w:t>2006</w:t>
      </w:r>
      <w:r w:rsidRPr="00273C46">
        <w:rPr>
          <w:rFonts w:hint="eastAsia"/>
        </w:rPr>
        <w:t>年成立以來，第一個未通過換照的新聞台。</w:t>
      </w:r>
      <w:r w:rsidRPr="00273C46">
        <w:rPr>
          <w:rFonts w:hint="eastAsia"/>
        </w:rPr>
        <w:t>NCC</w:t>
      </w:r>
      <w:r w:rsidRPr="00273C46">
        <w:rPr>
          <w:rFonts w:hint="eastAsia"/>
        </w:rPr>
        <w:t>認為中天新聞台違規紀錄多、內控自律機制失靈，再加上大股東介入新聞製播等問題，因而做此決議。對此一事件的解讀，下列何者正確？</w:t>
      </w:r>
      <w:r w:rsidRPr="00273C46">
        <w:t xml:space="preserve">　</w:t>
      </w:r>
      <w:bookmarkEnd w:id="85"/>
      <w:r w:rsidRPr="00273C46">
        <w:t>(A)</w:t>
      </w:r>
      <w:bookmarkStart w:id="86" w:name="QQ210624000046_1_1"/>
      <w:r w:rsidRPr="00273C46">
        <w:rPr>
          <w:rFonts w:hint="eastAsia"/>
        </w:rPr>
        <w:t>媒體高度集中及併購案大增造成財團壟斷的現象</w:t>
      </w:r>
      <w:r w:rsidRPr="00273C46">
        <w:t xml:space="preserve">　</w:t>
      </w:r>
      <w:bookmarkEnd w:id="86"/>
      <w:r w:rsidRPr="00273C46">
        <w:t>(B)</w:t>
      </w:r>
      <w:bookmarkStart w:id="87" w:name="QQ210624000046_1_4"/>
      <w:r w:rsidRPr="00273C46">
        <w:rPr>
          <w:rFonts w:hint="eastAsia"/>
        </w:rPr>
        <w:t>新聞製播仰賴特定消息來源使內容偏向單一觀點</w:t>
      </w:r>
      <w:r w:rsidRPr="00273C46">
        <w:t xml:space="preserve">　</w:t>
      </w:r>
      <w:bookmarkEnd w:id="87"/>
      <w:r w:rsidRPr="00273C46">
        <w:t>(C)</w:t>
      </w:r>
      <w:bookmarkStart w:id="88" w:name="QQ210624000046_1_2"/>
      <w:r w:rsidRPr="00273C46">
        <w:rPr>
          <w:rFonts w:hint="eastAsia"/>
        </w:rPr>
        <w:t>透過媒體撤照有助社會大眾關注與參與媒體監督</w:t>
      </w:r>
      <w:r w:rsidRPr="00273C46">
        <w:t xml:space="preserve">　</w:t>
      </w:r>
      <w:bookmarkEnd w:id="88"/>
      <w:r w:rsidRPr="00273C46">
        <w:t>(D)</w:t>
      </w:r>
      <w:bookmarkStart w:id="89" w:name="QQ210624000046_1_3"/>
      <w:r w:rsidRPr="00273C46">
        <w:rPr>
          <w:rFonts w:hint="eastAsia"/>
        </w:rPr>
        <w:t>政府得透過監督媒體以避免媒體再現產生的問題</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90" w:name="AQ210624000046_M"/>
      <w:bookmarkStart w:id="91" w:name="AQ210624000046"/>
      <w:bookmarkEnd w:id="8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90"/>
      <w:r w:rsidRPr="00273C46">
        <w:rPr>
          <w:rFonts w:hint="eastAsia"/>
          <w:color w:val="FF0000"/>
        </w:rPr>
        <w:t>D</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92" w:name="RQ210624000046_M"/>
      <w:bookmarkStart w:id="93" w:name="RQ210624000046"/>
      <w:bookmarkEnd w:id="9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94" w:name="RQ210624000046_1_H"/>
      <w:bookmarkEnd w:id="92"/>
      <w:r w:rsidRPr="00273C46">
        <w:rPr>
          <w:rFonts w:hint="eastAsia"/>
          <w:color w:val="008000"/>
        </w:rPr>
        <w:t>媒體再現（</w:t>
      </w:r>
      <w:r w:rsidRPr="00273C46">
        <w:rPr>
          <w:rFonts w:hint="eastAsia"/>
          <w:color w:val="008000"/>
        </w:rPr>
        <w:t>media representation</w:t>
      </w:r>
      <w:r w:rsidRPr="00273C46">
        <w:rPr>
          <w:rFonts w:hint="eastAsia"/>
          <w:color w:val="008000"/>
        </w:rPr>
        <w:t>）是指媒體產製新聞與節目，將社會事實再度呈現給閱聽人的過程。敘述中指出「大股東介入新聞製播」，也就會影響電視台的「媒體再現」。</w:t>
      </w:r>
      <w:r w:rsidRPr="00273C46">
        <w:rPr>
          <w:rFonts w:hint="eastAsia"/>
          <w:color w:val="008000"/>
        </w:rPr>
        <w:t>NCC</w:t>
      </w:r>
      <w:r w:rsidRPr="00273C46">
        <w:rPr>
          <w:rFonts w:hint="eastAsia"/>
          <w:color w:val="008000"/>
        </w:rPr>
        <w:t>因新聞台違規多、內控自律機制失靈及製播遭介入等原因撤照，亦即以政府公權力對媒體進行監督</w:t>
      </w:r>
      <w:r w:rsidRPr="00273C46">
        <w:rPr>
          <w:color w:val="008000"/>
        </w:rPr>
        <w:t xml:space="preserve">　</w:t>
      </w:r>
      <w:bookmarkEnd w:id="93"/>
      <w:bookmarkEnd w:id="94"/>
    </w:p>
    <w:p w:rsidR="00273C46" w:rsidRPr="00273C46" w:rsidRDefault="00273C46" w:rsidP="00273C46">
      <w:pPr>
        <w:pStyle w:val="aa"/>
        <w:numPr>
          <w:ilvl w:val="0"/>
          <w:numId w:val="13"/>
        </w:numPr>
        <w:snapToGrid w:val="0"/>
        <w:spacing w:before="80"/>
        <w:ind w:leftChars="0" w:left="1247" w:hanging="964"/>
      </w:pPr>
      <w:bookmarkStart w:id="95" w:name="QQ210624000047_1_H"/>
      <w:r w:rsidRPr="00273C46">
        <w:t>（　　）</w:t>
      </w:r>
      <w:r w:rsidRPr="00273C46">
        <w:rPr>
          <w:rFonts w:hint="eastAsia"/>
        </w:rPr>
        <w:t>隨著資訊與網路的發展，民眾透過資訊設備與媒體參與公共事務的現象也愈來愈普遍，因此我國國家發展委員會於</w:t>
      </w:r>
      <w:r w:rsidRPr="00273C46">
        <w:rPr>
          <w:rFonts w:hint="eastAsia"/>
        </w:rPr>
        <w:t>2015</w:t>
      </w:r>
      <w:r w:rsidRPr="00273C46">
        <w:rPr>
          <w:rFonts w:hint="eastAsia"/>
        </w:rPr>
        <w:t>年起建置「公共政策網路參與平臺」，作為人民參與公共事務與溝通的管道。依據題文判斷，資通訊科技的發展，對公共參與帶來什麼正向的影響？</w:t>
      </w:r>
      <w:r w:rsidRPr="00273C46">
        <w:t xml:space="preserve">　</w:t>
      </w:r>
      <w:bookmarkEnd w:id="95"/>
      <w:r w:rsidRPr="00273C46">
        <w:t>(A)</w:t>
      </w:r>
      <w:bookmarkStart w:id="96" w:name="QQ210624000047_1_4"/>
      <w:r w:rsidRPr="00273C46">
        <w:rPr>
          <w:rFonts w:hint="eastAsia"/>
        </w:rPr>
        <w:t>資訊近用愈趨於不公平</w:t>
      </w:r>
      <w:r w:rsidRPr="00273C46">
        <w:t xml:space="preserve">　</w:t>
      </w:r>
      <w:bookmarkEnd w:id="96"/>
      <w:r w:rsidRPr="00273C46">
        <w:t>(B)</w:t>
      </w:r>
      <w:bookmarkStart w:id="97" w:name="QQ210624000047_1_2"/>
      <w:r w:rsidRPr="00273C46">
        <w:rPr>
          <w:rFonts w:hint="eastAsia"/>
        </w:rPr>
        <w:t>促進人民與政府的溝通</w:t>
      </w:r>
      <w:r w:rsidRPr="00273C46">
        <w:t xml:space="preserve">　</w:t>
      </w:r>
      <w:bookmarkEnd w:id="97"/>
      <w:r w:rsidRPr="00273C46">
        <w:t>(C)</w:t>
      </w:r>
      <w:bookmarkStart w:id="98" w:name="QQ210624000047_1_3"/>
      <w:r w:rsidRPr="00273C46">
        <w:rPr>
          <w:rFonts w:hint="eastAsia"/>
        </w:rPr>
        <w:t>網路成為參與唯一管道</w:t>
      </w:r>
      <w:r w:rsidRPr="00273C46">
        <w:t xml:space="preserve">　</w:t>
      </w:r>
      <w:bookmarkEnd w:id="98"/>
      <w:r w:rsidRPr="00273C46">
        <w:t>(D)</w:t>
      </w:r>
      <w:bookmarkStart w:id="99" w:name="QQ210624000047_1_1"/>
      <w:r w:rsidRPr="00273C46">
        <w:rPr>
          <w:rFonts w:hint="eastAsia"/>
        </w:rPr>
        <w:t>淡化人民與政府的界線</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100" w:name="AQ210624000047_M"/>
      <w:bookmarkStart w:id="101" w:name="AQ210624000047"/>
      <w:bookmarkEnd w:id="9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00"/>
      <w:r w:rsidRPr="00273C46">
        <w:rPr>
          <w:rFonts w:hint="eastAsia"/>
          <w:color w:val="FF0000"/>
        </w:rPr>
        <w:t>B</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02" w:name="RQ210624000047_M"/>
      <w:bookmarkStart w:id="103" w:name="RQ210624000047"/>
      <w:bookmarkEnd w:id="10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104" w:name="RQ210624000047_1_H"/>
      <w:bookmarkEnd w:id="102"/>
      <w:r w:rsidRPr="00273C46">
        <w:rPr>
          <w:rFonts w:hint="eastAsia"/>
          <w:color w:val="008000"/>
        </w:rPr>
        <w:t>「公共政策網路參與平臺」建置之目的是為了作為人民參與公共事務與溝通的管道，因此最主要的影響為促進人民與政府的溝通</w:t>
      </w:r>
      <w:r w:rsidRPr="00273C46">
        <w:rPr>
          <w:color w:val="008000"/>
        </w:rPr>
        <w:t xml:space="preserve">　</w:t>
      </w:r>
      <w:bookmarkEnd w:id="103"/>
      <w:bookmarkEnd w:id="104"/>
    </w:p>
    <w:p w:rsidR="00273C46" w:rsidRPr="00273C46" w:rsidRDefault="00273C46" w:rsidP="00273C46">
      <w:pPr>
        <w:pStyle w:val="aa"/>
        <w:numPr>
          <w:ilvl w:val="0"/>
          <w:numId w:val="13"/>
        </w:numPr>
        <w:snapToGrid w:val="0"/>
        <w:spacing w:before="80"/>
        <w:ind w:leftChars="0" w:left="1247" w:hanging="964"/>
      </w:pPr>
      <w:bookmarkStart w:id="105" w:name="QQ210624000048_1_H"/>
      <w:r w:rsidRPr="00273C46">
        <w:t>（　　）</w:t>
      </w:r>
      <w:r w:rsidRPr="00273C46">
        <w:rPr>
          <w:rFonts w:hint="eastAsia"/>
        </w:rPr>
        <w:t>「無國界記者」（</w:t>
      </w:r>
      <w:r w:rsidRPr="00273C46">
        <w:rPr>
          <w:rFonts w:hint="eastAsia"/>
        </w:rPr>
        <w:t>RSF</w:t>
      </w:r>
      <w:r w:rsidRPr="00273C46">
        <w:rPr>
          <w:rFonts w:hint="eastAsia"/>
        </w:rPr>
        <w:t>）公布</w:t>
      </w:r>
      <w:r w:rsidRPr="00273C46">
        <w:rPr>
          <w:rFonts w:hint="eastAsia"/>
        </w:rPr>
        <w:t>2019</w:t>
      </w:r>
      <w:r w:rsidRPr="00273C46">
        <w:rPr>
          <w:rFonts w:hint="eastAsia"/>
        </w:rPr>
        <w:t>年全球新聞自由指數，我國失去向來為亞洲第一的地位，屈居第二，分析認為與不實資訊的散播、且政府未積極提升傳播媒體環境有關；此外，一份由瑞典主導的跨國調查計畫（</w:t>
      </w:r>
      <w:r w:rsidRPr="00273C46">
        <w:rPr>
          <w:rFonts w:hint="eastAsia"/>
        </w:rPr>
        <w:t>V-Dem</w:t>
      </w:r>
      <w:r w:rsidRPr="00273C46">
        <w:rPr>
          <w:rFonts w:hint="eastAsia"/>
        </w:rPr>
        <w:t>計畫）也公布調查結果，顯示我國遭受外國假資訊攻擊程度是世界第一，專家表示對我國的媒體與民主感到擔憂。從上述兩個研究顯示，假訊息的傳播，可能造成何種危害？</w:t>
      </w:r>
      <w:r w:rsidRPr="00273C46">
        <w:t xml:space="preserve">　</w:t>
      </w:r>
      <w:bookmarkEnd w:id="105"/>
      <w:r w:rsidRPr="00273C46">
        <w:t>(A)</w:t>
      </w:r>
      <w:bookmarkStart w:id="106" w:name="QQ210624000048_1_4"/>
      <w:r w:rsidRPr="00273C46">
        <w:rPr>
          <w:rFonts w:hint="eastAsia"/>
        </w:rPr>
        <w:t>喪失國際評比第一的地位</w:t>
      </w:r>
      <w:r w:rsidRPr="00273C46">
        <w:t xml:space="preserve">　</w:t>
      </w:r>
      <w:bookmarkEnd w:id="106"/>
      <w:r w:rsidRPr="00273C46">
        <w:t>(B)</w:t>
      </w:r>
      <w:bookmarkStart w:id="107" w:name="QQ210624000048_1_1"/>
      <w:r w:rsidRPr="00273C46">
        <w:rPr>
          <w:rFonts w:hint="eastAsia"/>
        </w:rPr>
        <w:t>增加民眾接觸資訊的成本</w:t>
      </w:r>
      <w:r w:rsidRPr="00273C46">
        <w:t xml:space="preserve">　</w:t>
      </w:r>
      <w:bookmarkEnd w:id="107"/>
      <w:r w:rsidRPr="00273C46">
        <w:t>(C)</w:t>
      </w:r>
      <w:bookmarkStart w:id="108" w:name="QQ210624000048_1_3"/>
      <w:r w:rsidRPr="00273C46">
        <w:rPr>
          <w:rFonts w:hint="eastAsia"/>
        </w:rPr>
        <w:t>危及國家安全與民主自由</w:t>
      </w:r>
      <w:r w:rsidRPr="00273C46">
        <w:t xml:space="preserve">　</w:t>
      </w:r>
      <w:bookmarkEnd w:id="108"/>
      <w:r w:rsidRPr="00273C46">
        <w:t>(D)</w:t>
      </w:r>
      <w:bookmarkStart w:id="109" w:name="QQ210624000048_1_2"/>
      <w:r w:rsidRPr="00273C46">
        <w:rPr>
          <w:rFonts w:hint="eastAsia"/>
        </w:rPr>
        <w:t>提高資料外洩與竄改風險</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110" w:name="AQ210624000048_M"/>
      <w:bookmarkStart w:id="111" w:name="AQ210624000048"/>
      <w:bookmarkEnd w:id="10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10"/>
      <w:r w:rsidRPr="00273C46">
        <w:rPr>
          <w:rFonts w:hint="eastAsia"/>
          <w:color w:val="FF0000"/>
        </w:rPr>
        <w:t>C</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12" w:name="RQ210624000048_M"/>
      <w:bookmarkStart w:id="113" w:name="RQ210624000048"/>
      <w:bookmarkEnd w:id="11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114" w:name="RQ210624000048_1_H"/>
      <w:bookmarkEnd w:id="112"/>
      <w:r w:rsidRPr="00273C46">
        <w:rPr>
          <w:rFonts w:hint="eastAsia"/>
          <w:color w:val="008000"/>
        </w:rPr>
        <w:t>從敘述中「新聞自由程度降低」及「專家對我國媒體與民主感到擔憂」可知，假訊息可能危及我國的民主制度與安全</w:t>
      </w:r>
      <w:r w:rsidRPr="00273C46">
        <w:rPr>
          <w:color w:val="008000"/>
        </w:rPr>
        <w:t xml:space="preserve">　</w:t>
      </w:r>
      <w:bookmarkEnd w:id="113"/>
      <w:bookmarkEnd w:id="114"/>
    </w:p>
    <w:p w:rsidR="00273C46" w:rsidRPr="00273C46" w:rsidRDefault="00273C46" w:rsidP="00273C46">
      <w:pPr>
        <w:pStyle w:val="aa"/>
        <w:numPr>
          <w:ilvl w:val="0"/>
          <w:numId w:val="13"/>
        </w:numPr>
        <w:snapToGrid w:val="0"/>
        <w:spacing w:before="80"/>
        <w:ind w:leftChars="0" w:left="1247" w:hanging="964"/>
        <w:rPr>
          <w:szCs w:val="22"/>
        </w:rPr>
      </w:pPr>
      <w:bookmarkStart w:id="115" w:name="QQ210623000472_1_H"/>
      <w:r w:rsidRPr="00273C46">
        <w:t>（　　）</w:t>
      </w:r>
      <w:r w:rsidRPr="00273C46">
        <w:rPr>
          <w:rFonts w:hint="eastAsia"/>
          <w:szCs w:val="22"/>
        </w:rPr>
        <w:t>美國在過去有一段時間被描述為文化的「大熔爐（</w:t>
      </w:r>
      <w:r w:rsidRPr="00273C46">
        <w:rPr>
          <w:rFonts w:hint="eastAsia"/>
          <w:szCs w:val="22"/>
        </w:rPr>
        <w:t>melting pot</w:t>
      </w:r>
      <w:r w:rsidRPr="00273C46">
        <w:rPr>
          <w:rFonts w:hint="eastAsia"/>
          <w:szCs w:val="22"/>
        </w:rPr>
        <w:t>）」，但近期更傾向於將其描繪成文化的「沙拉盤（</w:t>
      </w:r>
      <w:r w:rsidRPr="00273C46">
        <w:rPr>
          <w:rFonts w:hint="eastAsia"/>
          <w:szCs w:val="22"/>
        </w:rPr>
        <w:t>salad bowl</w:t>
      </w:r>
      <w:r w:rsidRPr="00273C46">
        <w:rPr>
          <w:rFonts w:hint="eastAsia"/>
          <w:szCs w:val="22"/>
        </w:rPr>
        <w:t>）」。沙拉盤指各種食材維持原樣，卻可能因為醬料的不同而有風味上的差異，藉此比喻美國文化同中存異、兼容並蓄的特色。請問：題幹對美國文化的描述與下列何者最相似？</w:t>
      </w:r>
      <w:r w:rsidRPr="00273C46">
        <w:t xml:space="preserve">　</w:t>
      </w:r>
      <w:bookmarkEnd w:id="115"/>
      <w:r w:rsidRPr="00273C46">
        <w:t>(A)</w:t>
      </w:r>
      <w:bookmarkStart w:id="116" w:name="QQ210623000472_1_4"/>
      <w:r w:rsidRPr="00273C46">
        <w:rPr>
          <w:rFonts w:hint="eastAsia"/>
          <w:szCs w:val="22"/>
        </w:rPr>
        <w:t>我國將臺語、客語、原住民族語列為國家語言</w:t>
      </w:r>
      <w:r w:rsidRPr="00273C46">
        <w:t xml:space="preserve">　</w:t>
      </w:r>
      <w:bookmarkEnd w:id="116"/>
      <w:r w:rsidRPr="00273C46">
        <w:t>(B)</w:t>
      </w:r>
      <w:bookmarkStart w:id="117" w:name="QQ210623000472_1_2"/>
      <w:r w:rsidRPr="00273C46">
        <w:rPr>
          <w:rFonts w:hint="eastAsia"/>
          <w:szCs w:val="22"/>
        </w:rPr>
        <w:t>1960</w:t>
      </w:r>
      <w:r w:rsidRPr="00273C46">
        <w:rPr>
          <w:rFonts w:hint="eastAsia"/>
          <w:szCs w:val="22"/>
        </w:rPr>
        <w:t>年代美國實施分離且平等的種族隔離政策</w:t>
      </w:r>
      <w:r w:rsidRPr="00273C46">
        <w:t xml:space="preserve">　</w:t>
      </w:r>
      <w:bookmarkEnd w:id="117"/>
      <w:r w:rsidRPr="00273C46">
        <w:t>(C)</w:t>
      </w:r>
      <w:bookmarkStart w:id="118" w:name="QQ210623000472_1_3"/>
      <w:r w:rsidRPr="00273C46">
        <w:rPr>
          <w:rFonts w:hint="eastAsia"/>
          <w:szCs w:val="22"/>
        </w:rPr>
        <w:t>緬甸政府排除羅興亞人取得投票權等公民權利</w:t>
      </w:r>
      <w:r w:rsidRPr="00273C46">
        <w:t xml:space="preserve">　</w:t>
      </w:r>
      <w:bookmarkEnd w:id="118"/>
      <w:r w:rsidRPr="00273C46">
        <w:t>(D)</w:t>
      </w:r>
      <w:bookmarkStart w:id="119" w:name="QQ210623000472_1_1"/>
      <w:r w:rsidRPr="00273C46">
        <w:rPr>
          <w:rFonts w:hint="eastAsia"/>
          <w:szCs w:val="22"/>
        </w:rPr>
        <w:lastRenderedPageBreak/>
        <w:t>殖民者強制澳洲原住民學習英語以及英國文化</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【學習手冊素養一本通】</w:t>
      </w:r>
    </w:p>
    <w:p w:rsidR="00273C46" w:rsidRPr="00273C46" w:rsidRDefault="00273C46" w:rsidP="00273C46">
      <w:pPr>
        <w:snapToGrid w:val="0"/>
        <w:ind w:left="1304" w:hanging="1020"/>
        <w:rPr>
          <w:color w:val="FF0000"/>
        </w:rPr>
      </w:pPr>
      <w:bookmarkStart w:id="120" w:name="AQ210623000472_M"/>
      <w:bookmarkStart w:id="121" w:name="AQ210623000472"/>
      <w:bookmarkEnd w:id="11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20"/>
      <w:r w:rsidRPr="00273C46">
        <w:rPr>
          <w:rFonts w:hint="eastAsia"/>
          <w:color w:val="FF0000"/>
        </w:rPr>
        <w:t>A</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22" w:name="RQ210623000472_M"/>
      <w:bookmarkStart w:id="123" w:name="RQ210623000472"/>
      <w:bookmarkEnd w:id="121"/>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124" w:name="RQ210623000472_1_H"/>
      <w:bookmarkEnd w:id="122"/>
      <w:r w:rsidRPr="00273C46">
        <w:rPr>
          <w:rFonts w:hint="eastAsia"/>
          <w:color w:val="008000"/>
          <w:szCs w:val="22"/>
        </w:rPr>
        <w:t>題文所述的文化沙拉盤即多元文化主義的展現</w:t>
      </w:r>
      <w:r w:rsidRPr="00273C46">
        <w:rPr>
          <w:color w:val="008000"/>
        </w:rPr>
        <w:t xml:space="preserve">　</w:t>
      </w:r>
      <w:bookmarkEnd w:id="124"/>
      <w:r w:rsidRPr="00273C46">
        <w:rPr>
          <w:color w:val="008000"/>
        </w:rPr>
        <w:t>(A)</w:t>
      </w:r>
      <w:bookmarkStart w:id="125" w:name="RQ210623000472_1_4"/>
      <w:r w:rsidRPr="00273C46">
        <w:rPr>
          <w:rFonts w:hint="eastAsia"/>
          <w:color w:val="008000"/>
          <w:szCs w:val="22"/>
        </w:rPr>
        <w:t>將多種語言列為國家語言、無高低之分，是多元文化主義的展現。其他剝奪弱勢族群的文化權及公民權，為錯誤選項</w:t>
      </w:r>
      <w:r w:rsidRPr="00273C46">
        <w:rPr>
          <w:color w:val="008000"/>
        </w:rPr>
        <w:t xml:space="preserve">　</w:t>
      </w:r>
      <w:bookmarkEnd w:id="123"/>
      <w:bookmarkEnd w:id="125"/>
    </w:p>
    <w:p w:rsidR="00273C46" w:rsidRPr="00273C46" w:rsidRDefault="00273C46" w:rsidP="00273C46">
      <w:pPr>
        <w:pStyle w:val="aa"/>
        <w:numPr>
          <w:ilvl w:val="0"/>
          <w:numId w:val="13"/>
        </w:numPr>
        <w:snapToGrid w:val="0"/>
        <w:spacing w:before="80"/>
        <w:ind w:leftChars="0" w:left="1247" w:hanging="964"/>
        <w:rPr>
          <w:szCs w:val="22"/>
        </w:rPr>
      </w:pPr>
      <w:bookmarkStart w:id="126" w:name="QQ210623000473_1_H"/>
      <w:r w:rsidRPr="00273C46">
        <w:t>（　　）</w:t>
      </w:r>
      <w:r w:rsidRPr="00273C46">
        <w:rPr>
          <w:rFonts w:hint="eastAsia"/>
          <w:szCs w:val="22"/>
        </w:rPr>
        <w:t>我國於</w:t>
      </w:r>
      <w:r w:rsidRPr="00273C46">
        <w:rPr>
          <w:rFonts w:hint="eastAsia"/>
          <w:szCs w:val="22"/>
        </w:rPr>
        <w:t>2019</w:t>
      </w:r>
      <w:r w:rsidRPr="00273C46">
        <w:rPr>
          <w:rFonts w:hint="eastAsia"/>
          <w:szCs w:val="22"/>
        </w:rPr>
        <w:t>年通過《司法院釋字第</w:t>
      </w:r>
      <w:r w:rsidRPr="00273C46">
        <w:rPr>
          <w:rFonts w:hint="eastAsia"/>
          <w:szCs w:val="22"/>
        </w:rPr>
        <w:t>748</w:t>
      </w:r>
      <w:r w:rsidRPr="00273C46">
        <w:rPr>
          <w:rFonts w:hint="eastAsia"/>
          <w:szCs w:val="22"/>
        </w:rPr>
        <w:t>號解釋施行法》，以專法方式保障同志婚姻，截至</w:t>
      </w:r>
      <w:r w:rsidRPr="00273C46">
        <w:rPr>
          <w:rFonts w:hint="eastAsia"/>
          <w:szCs w:val="22"/>
        </w:rPr>
        <w:t>2020</w:t>
      </w:r>
      <w:r w:rsidRPr="00273C46">
        <w:rPr>
          <w:rFonts w:hint="eastAsia"/>
          <w:szCs w:val="22"/>
        </w:rPr>
        <w:t>年底已有</w:t>
      </w:r>
      <w:r w:rsidRPr="00273C46">
        <w:rPr>
          <w:rFonts w:hint="eastAsia"/>
          <w:szCs w:val="22"/>
        </w:rPr>
        <w:t>2,387</w:t>
      </w:r>
      <w:r w:rsidRPr="00273C46">
        <w:rPr>
          <w:rFonts w:hint="eastAsia"/>
          <w:szCs w:val="22"/>
        </w:rPr>
        <w:t>對同志伴侶辦理結婚登記，但在某些地區仍可見到反同婚的標語。小明對這樣衝突的現象感到困惑，於是請教公民老師，老師建議他從社會控制的角度來思考此現象。根據題文，小明最可能做出何種推論？</w:t>
      </w:r>
      <w:r w:rsidRPr="00273C46">
        <w:t xml:space="preserve">　</w:t>
      </w:r>
      <w:bookmarkEnd w:id="126"/>
      <w:r w:rsidRPr="00273C46">
        <w:t>(A)</w:t>
      </w:r>
      <w:bookmarkStart w:id="127" w:name="QQ210623000473_1_4"/>
      <w:r w:rsidRPr="00273C46">
        <w:rPr>
          <w:rFonts w:hint="eastAsia"/>
          <w:szCs w:val="22"/>
        </w:rPr>
        <w:t>內在社會控制的強制力比外在社會控制還要高</w:t>
      </w:r>
      <w:r w:rsidRPr="00273C46">
        <w:t xml:space="preserve">　</w:t>
      </w:r>
      <w:bookmarkEnd w:id="127"/>
      <w:r w:rsidRPr="00273C46">
        <w:t>(B)</w:t>
      </w:r>
      <w:bookmarkStart w:id="128" w:name="QQ210623000473_1_1"/>
      <w:r w:rsidRPr="00273C46">
        <w:rPr>
          <w:rFonts w:hint="eastAsia"/>
          <w:szCs w:val="22"/>
        </w:rPr>
        <w:t>正式的外在控制可以完全控制社會文化與價值</w:t>
      </w:r>
      <w:r w:rsidRPr="00273C46">
        <w:t xml:space="preserve">　</w:t>
      </w:r>
      <w:bookmarkEnd w:id="128"/>
      <w:r w:rsidRPr="00273C46">
        <w:t>(C)</w:t>
      </w:r>
      <w:bookmarkStart w:id="129" w:name="QQ210623000473_1_3"/>
      <w:r w:rsidRPr="00273C46">
        <w:rPr>
          <w:rFonts w:hint="eastAsia"/>
          <w:szCs w:val="22"/>
        </w:rPr>
        <w:t>社會規範不可能因為新的社會價值而有所改變</w:t>
      </w:r>
      <w:r w:rsidRPr="00273C46">
        <w:t xml:space="preserve">　</w:t>
      </w:r>
      <w:bookmarkEnd w:id="129"/>
      <w:r w:rsidRPr="00273C46">
        <w:t>(D)</w:t>
      </w:r>
      <w:bookmarkStart w:id="130" w:name="QQ210623000473_1_2"/>
      <w:r w:rsidRPr="00273C46">
        <w:rPr>
          <w:rFonts w:hint="eastAsia"/>
          <w:szCs w:val="22"/>
        </w:rPr>
        <w:t>外在的社會控制可能無法影響個人內在的價值</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【學習手冊素養一本通】</w:t>
      </w:r>
    </w:p>
    <w:p w:rsidR="00273C46" w:rsidRPr="00273C46" w:rsidRDefault="00273C46" w:rsidP="00273C46">
      <w:pPr>
        <w:snapToGrid w:val="0"/>
        <w:ind w:left="1304" w:hanging="1020"/>
        <w:rPr>
          <w:color w:val="FF0000"/>
        </w:rPr>
      </w:pPr>
      <w:bookmarkStart w:id="131" w:name="AQ210623000473_M"/>
      <w:bookmarkStart w:id="132" w:name="AQ210623000473"/>
      <w:bookmarkEnd w:id="130"/>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31"/>
      <w:r w:rsidRPr="00273C46">
        <w:rPr>
          <w:rFonts w:hint="eastAsia"/>
          <w:color w:val="FF0000"/>
        </w:rPr>
        <w:t>D</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33" w:name="RQ210623000473_M"/>
      <w:bookmarkStart w:id="134" w:name="RQ210623000473"/>
      <w:bookmarkEnd w:id="132"/>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End w:id="133"/>
      <w:r w:rsidRPr="00273C46">
        <w:rPr>
          <w:color w:val="008000"/>
        </w:rPr>
        <w:t>(A)</w:t>
      </w:r>
      <w:bookmarkStart w:id="135" w:name="RQ210623000473_1_4"/>
      <w:r w:rsidRPr="00273C46">
        <w:rPr>
          <w:rFonts w:hint="eastAsia"/>
          <w:color w:val="008000"/>
          <w:szCs w:val="22"/>
        </w:rPr>
        <w:t>外在社會控制如獎懲、法律規範等，強制力比內在社會控制還要高</w:t>
      </w:r>
      <w:r w:rsidRPr="00273C46">
        <w:rPr>
          <w:color w:val="008000"/>
        </w:rPr>
        <w:t xml:space="preserve">　</w:t>
      </w:r>
      <w:bookmarkEnd w:id="135"/>
      <w:r w:rsidRPr="00273C46">
        <w:rPr>
          <w:color w:val="008000"/>
        </w:rPr>
        <w:t>(B)</w:t>
      </w:r>
      <w:bookmarkStart w:id="136" w:name="RQ210623000473_1_1"/>
      <w:r w:rsidRPr="00273C46">
        <w:rPr>
          <w:rFonts w:hint="eastAsia"/>
          <w:color w:val="008000"/>
          <w:szCs w:val="22"/>
        </w:rPr>
        <w:t>即使有外在社會控制，也無法確保整體社會文化與價值就會被完全控制，如同同婚專法通過仍有反對者存在</w:t>
      </w:r>
      <w:r w:rsidRPr="00273C46">
        <w:rPr>
          <w:color w:val="008000"/>
        </w:rPr>
        <w:t xml:space="preserve">　</w:t>
      </w:r>
      <w:bookmarkEnd w:id="136"/>
      <w:r w:rsidRPr="00273C46">
        <w:rPr>
          <w:color w:val="008000"/>
        </w:rPr>
        <w:t>(C)</w:t>
      </w:r>
      <w:bookmarkStart w:id="137" w:name="RQ210623000473_1_3"/>
      <w:r w:rsidRPr="00273C46">
        <w:rPr>
          <w:rFonts w:hint="eastAsia"/>
          <w:color w:val="008000"/>
          <w:szCs w:val="22"/>
        </w:rPr>
        <w:t>因為社會變遷，才能通過推動同婚專法通過，社會規範可能受到平等價值提升而改變</w:t>
      </w:r>
      <w:r w:rsidRPr="00273C46">
        <w:rPr>
          <w:color w:val="008000"/>
        </w:rPr>
        <w:t xml:space="preserve">　</w:t>
      </w:r>
      <w:bookmarkEnd w:id="137"/>
      <w:r w:rsidRPr="00273C46">
        <w:rPr>
          <w:color w:val="008000"/>
        </w:rPr>
        <w:t>(D)</w:t>
      </w:r>
      <w:bookmarkStart w:id="138" w:name="RQ210623000473_1_2"/>
      <w:r w:rsidRPr="00273C46">
        <w:rPr>
          <w:rFonts w:hint="eastAsia"/>
          <w:color w:val="008000"/>
          <w:szCs w:val="22"/>
        </w:rPr>
        <w:t>外在社會控制如法律，亦可能無法改變個人內在價值觀，故有小明看到的現象，本選項正確</w:t>
      </w:r>
      <w:r w:rsidRPr="00273C46">
        <w:rPr>
          <w:color w:val="008000"/>
        </w:rPr>
        <w:t xml:space="preserve">　</w:t>
      </w:r>
      <w:bookmarkEnd w:id="134"/>
      <w:bookmarkEnd w:id="138"/>
    </w:p>
    <w:p w:rsidR="00273C46" w:rsidRPr="00273C46" w:rsidRDefault="00273C46" w:rsidP="00273C46">
      <w:pPr>
        <w:pStyle w:val="aa"/>
        <w:numPr>
          <w:ilvl w:val="0"/>
          <w:numId w:val="13"/>
        </w:numPr>
        <w:snapToGrid w:val="0"/>
        <w:spacing w:before="80"/>
        <w:ind w:leftChars="0" w:left="1247" w:hanging="964"/>
      </w:pPr>
      <w:bookmarkStart w:id="139" w:name="QQ210624000111_1_H"/>
      <w:r w:rsidRPr="00273C46">
        <w:t>（　　）</w:t>
      </w:r>
      <w:r w:rsidRPr="00273C46">
        <w:rPr>
          <w:rFonts w:hint="eastAsia"/>
        </w:rPr>
        <w:t>「荷蘭及鄭成功政權對於平埔族群的屠殺和經濟剝削，清朝時代重大的流血衝突及鎮壓，日本統治時期全面而深入的理番政策，一直到戰後中華民國政府施行的山地平地化政策。四百年來，每一個曾經來到臺灣的政權，透過武力征伐、土地掠奪，強烈侵害原住民族既有的權利……。」以上是蔡英文總統發表原住民族道歉文的內容。請問：如果要避免不同族群之間發生文化衝突，首先最應該注意下列哪一項內在思維的持續蔓延？</w:t>
      </w:r>
      <w:r w:rsidRPr="00273C46">
        <w:t xml:space="preserve">　</w:t>
      </w:r>
      <w:bookmarkEnd w:id="139"/>
      <w:r w:rsidRPr="00273C46">
        <w:t>(A)</w:t>
      </w:r>
      <w:bookmarkStart w:id="140" w:name="QQ210624000111_1_4"/>
      <w:r w:rsidRPr="00273C46">
        <w:rPr>
          <w:rFonts w:hint="eastAsia"/>
        </w:rPr>
        <w:t>文化多元</w:t>
      </w:r>
      <w:r w:rsidRPr="00273C46">
        <w:t xml:space="preserve">　</w:t>
      </w:r>
      <w:bookmarkEnd w:id="140"/>
      <w:r w:rsidRPr="00273C46">
        <w:t>(B)</w:t>
      </w:r>
      <w:bookmarkStart w:id="141" w:name="QQ210624000111_1_2"/>
      <w:r w:rsidRPr="00273C46">
        <w:rPr>
          <w:rFonts w:hint="eastAsia"/>
        </w:rPr>
        <w:t>我族中心</w:t>
      </w:r>
      <w:r w:rsidRPr="00273C46">
        <w:t xml:space="preserve">　</w:t>
      </w:r>
      <w:bookmarkEnd w:id="141"/>
      <w:r w:rsidRPr="00273C46">
        <w:t>(C)</w:t>
      </w:r>
      <w:bookmarkStart w:id="142" w:name="QQ210624000111_1_1"/>
      <w:r w:rsidRPr="00273C46">
        <w:rPr>
          <w:rFonts w:hint="eastAsia"/>
        </w:rPr>
        <w:t>種族歧視</w:t>
      </w:r>
      <w:r w:rsidRPr="00273C46">
        <w:t xml:space="preserve">　</w:t>
      </w:r>
      <w:bookmarkEnd w:id="142"/>
      <w:r w:rsidRPr="00273C46">
        <w:t>(D)</w:t>
      </w:r>
      <w:bookmarkStart w:id="143" w:name="QQ210624000111_1_3"/>
      <w:r w:rsidRPr="00273C46">
        <w:rPr>
          <w:rFonts w:hint="eastAsia"/>
        </w:rPr>
        <w:t>文化位階</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144" w:name="AQ210624000111_M"/>
      <w:bookmarkStart w:id="145" w:name="AQ210624000111"/>
      <w:bookmarkEnd w:id="143"/>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44"/>
      <w:r w:rsidRPr="00273C46">
        <w:rPr>
          <w:rFonts w:hint="eastAsia"/>
          <w:color w:val="FF0000"/>
        </w:rPr>
        <w:t>B</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46" w:name="RQ210624000111_M"/>
      <w:bookmarkStart w:id="147" w:name="RQ210624000111"/>
      <w:bookmarkEnd w:id="145"/>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148" w:name="RQ210624000111_1_H"/>
      <w:bookmarkEnd w:id="146"/>
      <w:r w:rsidRPr="00273C46">
        <w:rPr>
          <w:rFonts w:hint="eastAsia"/>
          <w:color w:val="008000"/>
        </w:rPr>
        <w:t>當國家掌權者持「我族中心」的思維持續蔓延，就可能形成對特定族群的偏見與歧視，進而給予不同且較差的對待，即為種族歧視，甚至被表淺的分類、排序與評價，形成文化位階。每個群體會依據其生活環境等因素，衍生屬於自己獨特的文化，因此，文化具備多元性，沒有高低優劣之分</w:t>
      </w:r>
      <w:r w:rsidRPr="00273C46">
        <w:rPr>
          <w:color w:val="008000"/>
        </w:rPr>
        <w:t xml:space="preserve">　</w:t>
      </w:r>
      <w:bookmarkEnd w:id="147"/>
      <w:bookmarkEnd w:id="148"/>
    </w:p>
    <w:p w:rsidR="00273C46" w:rsidRPr="00273C46" w:rsidRDefault="00273C46" w:rsidP="00273C46">
      <w:pPr>
        <w:pStyle w:val="Normal1"/>
        <w:numPr>
          <w:ilvl w:val="0"/>
          <w:numId w:val="13"/>
        </w:numPr>
        <w:tabs>
          <w:tab w:val="left" w:pos="567"/>
        </w:tabs>
        <w:snapToGrid w:val="0"/>
        <w:spacing w:before="80"/>
        <w:ind w:left="1247" w:hanging="964"/>
        <w:textAlignment w:val="center"/>
        <w:rPr>
          <w:rFonts w:eastAsia="DengXian"/>
          <w:sz w:val="24"/>
          <w:lang w:eastAsia="zh-CN"/>
        </w:rPr>
      </w:pPr>
      <w:bookmarkStart w:id="149" w:name="QQ210624000113_1_H"/>
      <w:bookmarkStart w:id="150" w:name="QQ210624000113"/>
      <w:r w:rsidRPr="00273C46">
        <w:rPr>
          <w:sz w:val="24"/>
        </w:rPr>
        <w:t>（　　）</w:t>
      </w:r>
      <w:r w:rsidRPr="00273C46">
        <w:rPr>
          <w:rFonts w:hint="eastAsia"/>
          <w:kern w:val="2"/>
          <w:sz w:val="24"/>
        </w:rPr>
        <w:t>美國學者理查．梅森（</w:t>
      </w:r>
      <w:r w:rsidRPr="00273C46">
        <w:rPr>
          <w:rFonts w:hint="eastAsia"/>
          <w:kern w:val="2"/>
          <w:sz w:val="24"/>
        </w:rPr>
        <w:t>Richard O. Mason</w:t>
      </w:r>
      <w:r w:rsidRPr="00273C46">
        <w:rPr>
          <w:rFonts w:hint="eastAsia"/>
          <w:kern w:val="2"/>
          <w:sz w:val="24"/>
        </w:rPr>
        <w:t>）提出資訊倫理的四大議題，包括資訊公開的「隱私權」、資訊散布的「正確性」、資訊取用的「所有權」，以及平等使用資訊的「可近性」。請問：下表有關資訊倫理議題與內容的配對，哪一選項是完全正確的？</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
        <w:gridCol w:w="993"/>
        <w:gridCol w:w="6378"/>
      </w:tblGrid>
      <w:tr w:rsidR="00273C46" w:rsidRPr="00273C46" w:rsidTr="00273C46">
        <w:tc>
          <w:tcPr>
            <w:tcW w:w="624" w:type="dxa"/>
            <w:shd w:val="clear" w:color="auto" w:fill="auto"/>
            <w:vAlign w:val="center"/>
          </w:tcPr>
          <w:p w:rsidR="00273C46" w:rsidRPr="00273C46" w:rsidRDefault="00273C46" w:rsidP="00273C46">
            <w:pPr>
              <w:pStyle w:val="Normal0"/>
              <w:jc w:val="center"/>
              <w:textAlignment w:val="center"/>
              <w:rPr>
                <w:rFonts w:cs="DFMingStd-W3"/>
                <w:sz w:val="24"/>
                <w:szCs w:val="23"/>
              </w:rPr>
            </w:pPr>
          </w:p>
        </w:tc>
        <w:tc>
          <w:tcPr>
            <w:tcW w:w="993" w:type="dxa"/>
            <w:shd w:val="clear" w:color="auto" w:fill="auto"/>
            <w:vAlign w:val="center"/>
          </w:tcPr>
          <w:p w:rsidR="00273C46" w:rsidRPr="00273C46" w:rsidRDefault="00273C46" w:rsidP="00273C46">
            <w:pPr>
              <w:pStyle w:val="Normal0"/>
              <w:jc w:val="center"/>
              <w:textAlignment w:val="center"/>
              <w:rPr>
                <w:rFonts w:cs="DFMingStd-W3"/>
                <w:sz w:val="24"/>
                <w:szCs w:val="23"/>
              </w:rPr>
            </w:pPr>
            <w:r w:rsidRPr="00273C46">
              <w:rPr>
                <w:rFonts w:cs="DFMingStd-W3" w:hint="eastAsia"/>
                <w:sz w:val="24"/>
                <w:szCs w:val="23"/>
              </w:rPr>
              <w:t>議題</w:t>
            </w:r>
          </w:p>
        </w:tc>
        <w:tc>
          <w:tcPr>
            <w:tcW w:w="6378" w:type="dxa"/>
            <w:shd w:val="clear" w:color="auto" w:fill="auto"/>
            <w:vAlign w:val="center"/>
          </w:tcPr>
          <w:p w:rsidR="00273C46" w:rsidRPr="00273C46" w:rsidRDefault="00273C46" w:rsidP="00273C46">
            <w:pPr>
              <w:pStyle w:val="Normal0"/>
              <w:jc w:val="center"/>
              <w:textAlignment w:val="center"/>
              <w:rPr>
                <w:rFonts w:cs="DFMingStd-W3"/>
                <w:sz w:val="24"/>
                <w:szCs w:val="23"/>
              </w:rPr>
            </w:pPr>
            <w:r w:rsidRPr="00273C46">
              <w:rPr>
                <w:rFonts w:cs="DFMingStd-W3" w:hint="eastAsia"/>
                <w:sz w:val="24"/>
                <w:szCs w:val="23"/>
              </w:rPr>
              <w:t>內容</w:t>
            </w:r>
          </w:p>
        </w:tc>
      </w:tr>
      <w:tr w:rsidR="00273C46" w:rsidRPr="00273C46" w:rsidTr="00273C46">
        <w:tc>
          <w:tcPr>
            <w:tcW w:w="624" w:type="dxa"/>
            <w:shd w:val="clear" w:color="auto" w:fill="auto"/>
            <w:vAlign w:val="center"/>
          </w:tcPr>
          <w:p w:rsidR="00273C46" w:rsidRPr="00273C46" w:rsidRDefault="00273C46" w:rsidP="00273C46">
            <w:pPr>
              <w:pStyle w:val="Normal0"/>
              <w:jc w:val="center"/>
              <w:textAlignment w:val="center"/>
              <w:rPr>
                <w:rFonts w:cs="新細明體"/>
                <w:sz w:val="24"/>
                <w:szCs w:val="23"/>
              </w:rPr>
            </w:pPr>
            <w:r w:rsidRPr="00273C46">
              <w:rPr>
                <w:rFonts w:cs="新細明體"/>
                <w:sz w:val="24"/>
                <w:szCs w:val="23"/>
              </w:rPr>
              <w:t>(</w:t>
            </w:r>
            <w:r w:rsidRPr="00273C46">
              <w:rPr>
                <w:rFonts w:cs="新細明體" w:hint="eastAsia"/>
                <w:sz w:val="24"/>
                <w:szCs w:val="23"/>
              </w:rPr>
              <w:t>A</w:t>
            </w:r>
            <w:r w:rsidRPr="00273C46">
              <w:rPr>
                <w:rFonts w:cs="新細明體"/>
                <w:sz w:val="24"/>
                <w:szCs w:val="23"/>
              </w:rPr>
              <w:t>)</w:t>
            </w:r>
          </w:p>
        </w:tc>
        <w:tc>
          <w:tcPr>
            <w:tcW w:w="993" w:type="dxa"/>
            <w:shd w:val="clear" w:color="auto" w:fill="auto"/>
            <w:vAlign w:val="center"/>
          </w:tcPr>
          <w:p w:rsidR="00273C46" w:rsidRPr="00273C46" w:rsidRDefault="00273C46" w:rsidP="00273C46">
            <w:pPr>
              <w:pStyle w:val="Normal0"/>
              <w:jc w:val="center"/>
              <w:textAlignment w:val="center"/>
              <w:rPr>
                <w:rFonts w:cs="DFMingStd-W3"/>
                <w:sz w:val="24"/>
                <w:szCs w:val="23"/>
              </w:rPr>
            </w:pPr>
            <w:r w:rsidRPr="00273C46">
              <w:rPr>
                <w:rFonts w:cs="DFMingStd-W3" w:hint="eastAsia"/>
                <w:sz w:val="24"/>
                <w:szCs w:val="23"/>
              </w:rPr>
              <w:t>隱私權</w:t>
            </w:r>
          </w:p>
        </w:tc>
        <w:tc>
          <w:tcPr>
            <w:tcW w:w="6378" w:type="dxa"/>
            <w:shd w:val="clear" w:color="auto" w:fill="auto"/>
            <w:vAlign w:val="center"/>
          </w:tcPr>
          <w:p w:rsidR="00273C46" w:rsidRPr="00273C46" w:rsidRDefault="00273C46" w:rsidP="00273C46">
            <w:pPr>
              <w:pStyle w:val="Normal0"/>
              <w:textAlignment w:val="center"/>
              <w:rPr>
                <w:rFonts w:cs="DFMingStd-W3"/>
                <w:sz w:val="24"/>
                <w:szCs w:val="23"/>
              </w:rPr>
            </w:pPr>
            <w:r w:rsidRPr="00273C46">
              <w:rPr>
                <w:rFonts w:cs="DFMingStd-W3" w:hint="eastAsia"/>
                <w:sz w:val="24"/>
                <w:szCs w:val="23"/>
              </w:rPr>
              <w:t>人們在什麼情況下，網路上散布假消息的人必須對當事人負責</w:t>
            </w:r>
          </w:p>
        </w:tc>
      </w:tr>
      <w:tr w:rsidR="00273C46" w:rsidRPr="00273C46" w:rsidTr="00273C46">
        <w:tc>
          <w:tcPr>
            <w:tcW w:w="624" w:type="dxa"/>
            <w:shd w:val="clear" w:color="auto" w:fill="auto"/>
            <w:vAlign w:val="center"/>
          </w:tcPr>
          <w:p w:rsidR="00273C46" w:rsidRPr="00273C46" w:rsidRDefault="00273C46" w:rsidP="00273C46">
            <w:pPr>
              <w:pStyle w:val="Normal0"/>
              <w:jc w:val="center"/>
              <w:textAlignment w:val="center"/>
              <w:rPr>
                <w:rFonts w:cs="新細明體"/>
                <w:sz w:val="24"/>
                <w:szCs w:val="23"/>
              </w:rPr>
            </w:pPr>
            <w:r w:rsidRPr="00273C46">
              <w:rPr>
                <w:rFonts w:cs="新細明體"/>
                <w:sz w:val="24"/>
                <w:szCs w:val="23"/>
              </w:rPr>
              <w:t>(</w:t>
            </w:r>
            <w:r w:rsidRPr="00273C46">
              <w:rPr>
                <w:rFonts w:cs="新細明體" w:hint="eastAsia"/>
                <w:sz w:val="24"/>
                <w:szCs w:val="23"/>
              </w:rPr>
              <w:t>B</w:t>
            </w:r>
            <w:r w:rsidRPr="00273C46">
              <w:rPr>
                <w:rFonts w:cs="新細明體"/>
                <w:sz w:val="24"/>
                <w:szCs w:val="23"/>
              </w:rPr>
              <w:t>)</w:t>
            </w:r>
          </w:p>
        </w:tc>
        <w:tc>
          <w:tcPr>
            <w:tcW w:w="993" w:type="dxa"/>
            <w:shd w:val="clear" w:color="auto" w:fill="auto"/>
            <w:vAlign w:val="center"/>
          </w:tcPr>
          <w:p w:rsidR="00273C46" w:rsidRPr="00273C46" w:rsidRDefault="00273C46" w:rsidP="00273C46">
            <w:pPr>
              <w:pStyle w:val="Normal0"/>
              <w:jc w:val="center"/>
              <w:textAlignment w:val="center"/>
              <w:rPr>
                <w:rFonts w:cs="DFMingStd-W3"/>
                <w:sz w:val="24"/>
                <w:szCs w:val="23"/>
              </w:rPr>
            </w:pPr>
            <w:r w:rsidRPr="00273C46">
              <w:rPr>
                <w:rFonts w:cs="DFMingStd-W3" w:hint="eastAsia"/>
                <w:sz w:val="24"/>
                <w:szCs w:val="23"/>
              </w:rPr>
              <w:t>正確性</w:t>
            </w:r>
          </w:p>
        </w:tc>
        <w:tc>
          <w:tcPr>
            <w:tcW w:w="6378" w:type="dxa"/>
            <w:shd w:val="clear" w:color="auto" w:fill="auto"/>
            <w:vAlign w:val="center"/>
          </w:tcPr>
          <w:p w:rsidR="00273C46" w:rsidRPr="00273C46" w:rsidRDefault="00273C46" w:rsidP="00273C46">
            <w:pPr>
              <w:pStyle w:val="Normal0"/>
              <w:textAlignment w:val="center"/>
              <w:rPr>
                <w:rFonts w:cs="DFMingStd-W3"/>
                <w:sz w:val="24"/>
                <w:szCs w:val="23"/>
              </w:rPr>
            </w:pPr>
            <w:r w:rsidRPr="00273C46">
              <w:rPr>
                <w:rFonts w:cs="DFMingStd-W3" w:hint="eastAsia"/>
                <w:sz w:val="24"/>
                <w:szCs w:val="23"/>
              </w:rPr>
              <w:t>任何人不能因個人條件不同，而在使用網路的機會上有任何不平等</w:t>
            </w:r>
          </w:p>
        </w:tc>
      </w:tr>
      <w:tr w:rsidR="00273C46" w:rsidRPr="00273C46" w:rsidTr="00273C46">
        <w:tc>
          <w:tcPr>
            <w:tcW w:w="624" w:type="dxa"/>
            <w:shd w:val="clear" w:color="auto" w:fill="auto"/>
            <w:vAlign w:val="center"/>
          </w:tcPr>
          <w:p w:rsidR="00273C46" w:rsidRPr="00273C46" w:rsidRDefault="00273C46" w:rsidP="00273C46">
            <w:pPr>
              <w:pStyle w:val="Normal0"/>
              <w:jc w:val="center"/>
              <w:textAlignment w:val="center"/>
              <w:rPr>
                <w:rFonts w:cs="新細明體"/>
                <w:sz w:val="24"/>
                <w:szCs w:val="23"/>
              </w:rPr>
            </w:pPr>
            <w:r w:rsidRPr="00273C46">
              <w:rPr>
                <w:rFonts w:cs="新細明體"/>
                <w:sz w:val="24"/>
                <w:szCs w:val="23"/>
              </w:rPr>
              <w:t>(</w:t>
            </w:r>
            <w:r w:rsidRPr="00273C46">
              <w:rPr>
                <w:rFonts w:cs="新細明體" w:hint="eastAsia"/>
                <w:sz w:val="24"/>
                <w:szCs w:val="23"/>
              </w:rPr>
              <w:t>C</w:t>
            </w:r>
            <w:r w:rsidRPr="00273C46">
              <w:rPr>
                <w:rFonts w:cs="新細明體"/>
                <w:sz w:val="24"/>
                <w:szCs w:val="23"/>
              </w:rPr>
              <w:t>)</w:t>
            </w:r>
          </w:p>
        </w:tc>
        <w:tc>
          <w:tcPr>
            <w:tcW w:w="993" w:type="dxa"/>
            <w:shd w:val="clear" w:color="auto" w:fill="auto"/>
            <w:vAlign w:val="center"/>
          </w:tcPr>
          <w:p w:rsidR="00273C46" w:rsidRPr="00273C46" w:rsidRDefault="00273C46" w:rsidP="00273C46">
            <w:pPr>
              <w:pStyle w:val="Normal0"/>
              <w:jc w:val="center"/>
              <w:textAlignment w:val="center"/>
              <w:rPr>
                <w:rFonts w:cs="DFMingStd-W3"/>
                <w:sz w:val="24"/>
                <w:szCs w:val="23"/>
              </w:rPr>
            </w:pPr>
            <w:r w:rsidRPr="00273C46">
              <w:rPr>
                <w:rFonts w:cs="DFMingStd-W3" w:hint="eastAsia"/>
                <w:sz w:val="24"/>
                <w:szCs w:val="23"/>
              </w:rPr>
              <w:t>所有權</w:t>
            </w:r>
          </w:p>
        </w:tc>
        <w:tc>
          <w:tcPr>
            <w:tcW w:w="6378" w:type="dxa"/>
            <w:shd w:val="clear" w:color="auto" w:fill="auto"/>
            <w:vAlign w:val="center"/>
          </w:tcPr>
          <w:p w:rsidR="00273C46" w:rsidRPr="00273C46" w:rsidRDefault="00273C46" w:rsidP="00273C46">
            <w:pPr>
              <w:pStyle w:val="Normal0"/>
              <w:textAlignment w:val="center"/>
              <w:rPr>
                <w:rFonts w:cs="DFMingStd-W3"/>
                <w:sz w:val="24"/>
                <w:szCs w:val="23"/>
              </w:rPr>
            </w:pPr>
            <w:r w:rsidRPr="00273C46">
              <w:rPr>
                <w:rFonts w:cs="DFMingStd-W3" w:hint="eastAsia"/>
                <w:sz w:val="24"/>
                <w:szCs w:val="23"/>
              </w:rPr>
              <w:t>個人自行製作發表的文字與圖像，在什麼情況下可以被他人轉載使用</w:t>
            </w:r>
          </w:p>
        </w:tc>
      </w:tr>
      <w:tr w:rsidR="00273C46" w:rsidRPr="00273C46" w:rsidTr="00273C46">
        <w:tc>
          <w:tcPr>
            <w:tcW w:w="624" w:type="dxa"/>
            <w:shd w:val="clear" w:color="auto" w:fill="auto"/>
            <w:vAlign w:val="center"/>
          </w:tcPr>
          <w:p w:rsidR="00273C46" w:rsidRPr="00273C46" w:rsidRDefault="00273C46" w:rsidP="00273C46">
            <w:pPr>
              <w:pStyle w:val="Normal0"/>
              <w:jc w:val="center"/>
              <w:textAlignment w:val="center"/>
              <w:rPr>
                <w:rFonts w:cs="新細明體"/>
                <w:sz w:val="24"/>
                <w:szCs w:val="23"/>
              </w:rPr>
            </w:pPr>
            <w:r w:rsidRPr="00273C46">
              <w:rPr>
                <w:rFonts w:cs="新細明體"/>
                <w:sz w:val="24"/>
                <w:szCs w:val="23"/>
              </w:rPr>
              <w:t>(</w:t>
            </w:r>
            <w:r w:rsidRPr="00273C46">
              <w:rPr>
                <w:rFonts w:cs="新細明體" w:hint="eastAsia"/>
                <w:sz w:val="24"/>
                <w:szCs w:val="23"/>
              </w:rPr>
              <w:t>D</w:t>
            </w:r>
            <w:r w:rsidRPr="00273C46">
              <w:rPr>
                <w:rFonts w:cs="新細明體"/>
                <w:sz w:val="24"/>
                <w:szCs w:val="23"/>
              </w:rPr>
              <w:t>)</w:t>
            </w:r>
          </w:p>
        </w:tc>
        <w:tc>
          <w:tcPr>
            <w:tcW w:w="993" w:type="dxa"/>
            <w:shd w:val="clear" w:color="auto" w:fill="auto"/>
            <w:vAlign w:val="center"/>
          </w:tcPr>
          <w:p w:rsidR="00273C46" w:rsidRPr="00273C46" w:rsidRDefault="00273C46" w:rsidP="00273C46">
            <w:pPr>
              <w:pStyle w:val="Normal0"/>
              <w:jc w:val="center"/>
              <w:textAlignment w:val="center"/>
              <w:rPr>
                <w:rFonts w:cs="DFMingStd-W3"/>
                <w:sz w:val="24"/>
                <w:szCs w:val="23"/>
              </w:rPr>
            </w:pPr>
            <w:r w:rsidRPr="00273C46">
              <w:rPr>
                <w:rFonts w:cs="DFMingStd-W3" w:hint="eastAsia"/>
                <w:sz w:val="24"/>
                <w:szCs w:val="23"/>
              </w:rPr>
              <w:t>可近性</w:t>
            </w:r>
          </w:p>
        </w:tc>
        <w:tc>
          <w:tcPr>
            <w:tcW w:w="6378" w:type="dxa"/>
            <w:shd w:val="clear" w:color="auto" w:fill="auto"/>
            <w:vAlign w:val="center"/>
          </w:tcPr>
          <w:p w:rsidR="00273C46" w:rsidRPr="00273C46" w:rsidRDefault="00273C46" w:rsidP="00273C46">
            <w:pPr>
              <w:pStyle w:val="Normal0"/>
              <w:textAlignment w:val="center"/>
              <w:rPr>
                <w:kern w:val="2"/>
                <w:sz w:val="24"/>
              </w:rPr>
            </w:pPr>
            <w:r w:rsidRPr="00273C46">
              <w:rPr>
                <w:rFonts w:cs="DFMingStd-W3" w:hint="eastAsia"/>
                <w:sz w:val="24"/>
                <w:szCs w:val="23"/>
              </w:rPr>
              <w:t>人們在什麼情況下，可將他人或自己的個人資料透過網路分享給他人</w:t>
            </w:r>
          </w:p>
        </w:tc>
      </w:tr>
      <w:bookmarkEnd w:id="149"/>
      <w:bookmarkEnd w:id="150"/>
    </w:tbl>
    <w:p w:rsidR="00273C46" w:rsidRPr="00273C46" w:rsidRDefault="00273C46" w:rsidP="006F3869">
      <w:pPr>
        <w:pStyle w:val="Normal2"/>
        <w:snapToGrid w:val="0"/>
        <w:spacing w:line="286" w:lineRule="auto"/>
        <w:ind w:left="850"/>
        <w:textAlignment w:val="center"/>
        <w:rPr>
          <w:rFonts w:eastAsia="DengXian"/>
          <w:sz w:val="24"/>
          <w:lang w:eastAsia="zh-CN"/>
        </w:rPr>
      </w:pPr>
    </w:p>
    <w:p w:rsidR="00273C46" w:rsidRPr="00273C46" w:rsidRDefault="00273C46" w:rsidP="00273C46">
      <w:pPr>
        <w:pStyle w:val="Normal2"/>
        <w:snapToGrid w:val="0"/>
        <w:ind w:left="850"/>
        <w:jc w:val="right"/>
        <w:textAlignment w:val="center"/>
        <w:rPr>
          <w:rFonts w:ascii="細明體" w:eastAsia="SimSun" w:hAnsi="細明體"/>
          <w:sz w:val="24"/>
          <w:lang w:eastAsia="zh-CN"/>
        </w:rPr>
      </w:pPr>
      <w:r w:rsidRPr="00273C46">
        <w:rPr>
          <w:rFonts w:ascii="細明體" w:hAnsi="細明體"/>
          <w:color w:val="0000FF"/>
          <w:sz w:val="24"/>
          <w:lang w:eastAsia="zh-CN"/>
        </w:rPr>
        <w:t>【SUPER講義】</w:t>
      </w:r>
    </w:p>
    <w:p w:rsidR="00273C46" w:rsidRPr="00273C46" w:rsidRDefault="00273C46" w:rsidP="00273C46">
      <w:pPr>
        <w:pStyle w:val="Normal3"/>
        <w:snapToGrid w:val="0"/>
        <w:ind w:left="1304" w:hanging="1020"/>
        <w:textAlignment w:val="center"/>
        <w:rPr>
          <w:rFonts w:eastAsia="DengXian"/>
          <w:color w:val="FF0000"/>
          <w:sz w:val="24"/>
          <w:lang w:eastAsia="zh-CN"/>
        </w:rPr>
      </w:pPr>
      <w:bookmarkStart w:id="151" w:name="AQ210624000113_M"/>
      <w:bookmarkStart w:id="152" w:name="AQ210624000113"/>
      <w:r w:rsidRPr="00273C46">
        <w:rPr>
          <w:color w:val="FF0000"/>
          <w:sz w:val="24"/>
          <w:bdr w:val="single" w:sz="2" w:space="0" w:color="auto" w:shadow="1"/>
        </w:rPr>
        <w:t xml:space="preserve"> </w:t>
      </w:r>
      <w:r w:rsidRPr="00273C46">
        <w:rPr>
          <w:color w:val="FF0000"/>
          <w:sz w:val="24"/>
          <w:bdr w:val="single" w:sz="2" w:space="0" w:color="auto" w:shadow="1"/>
        </w:rPr>
        <w:t>解答</w:t>
      </w:r>
      <w:r w:rsidRPr="00273C46">
        <w:rPr>
          <w:color w:val="FF0000"/>
          <w:sz w:val="24"/>
          <w:bdr w:val="single" w:sz="2" w:space="0" w:color="auto" w:shadow="1"/>
        </w:rPr>
        <w:t xml:space="preserve"> </w:t>
      </w:r>
      <w:r w:rsidRPr="00273C46">
        <w:rPr>
          <w:color w:val="FF0000"/>
          <w:sz w:val="24"/>
        </w:rPr>
        <w:t xml:space="preserve">　</w:t>
      </w:r>
      <w:bookmarkStart w:id="153" w:name="AQ210624000113_1"/>
      <w:bookmarkEnd w:id="151"/>
      <w:r w:rsidRPr="00273C46">
        <w:rPr>
          <w:color w:val="FF0000"/>
          <w:sz w:val="24"/>
        </w:rPr>
        <w:t>C</w:t>
      </w:r>
      <w:r w:rsidRPr="00273C46">
        <w:rPr>
          <w:color w:val="FF0000"/>
          <w:sz w:val="24"/>
        </w:rPr>
        <w:t xml:space="preserve">　</w:t>
      </w:r>
      <w:bookmarkEnd w:id="152"/>
      <w:bookmarkEnd w:id="153"/>
    </w:p>
    <w:p w:rsidR="00273C46" w:rsidRPr="00273C46" w:rsidRDefault="00273C46" w:rsidP="00273C46">
      <w:pPr>
        <w:pStyle w:val="Normal4"/>
        <w:tabs>
          <w:tab w:val="left" w:pos="1587"/>
        </w:tabs>
        <w:snapToGrid w:val="0"/>
        <w:ind w:left="1304" w:hanging="1020"/>
        <w:textAlignment w:val="center"/>
        <w:rPr>
          <w:rFonts w:eastAsia="DengXian"/>
          <w:color w:val="008000"/>
          <w:sz w:val="24"/>
          <w:lang w:eastAsia="zh-CN"/>
        </w:rPr>
      </w:pPr>
      <w:bookmarkStart w:id="154" w:name="RQ210624000113_M"/>
      <w:bookmarkStart w:id="155" w:name="RQ210624000113"/>
      <w:r w:rsidRPr="00273C46">
        <w:rPr>
          <w:color w:val="008000"/>
          <w:sz w:val="24"/>
          <w:bdr w:val="single" w:sz="2" w:space="0" w:color="auto" w:shadow="1"/>
        </w:rPr>
        <w:t xml:space="preserve"> </w:t>
      </w:r>
      <w:r w:rsidRPr="00273C46">
        <w:rPr>
          <w:color w:val="008000"/>
          <w:sz w:val="24"/>
          <w:bdr w:val="single" w:sz="2" w:space="0" w:color="auto" w:shadow="1"/>
        </w:rPr>
        <w:t>解析</w:t>
      </w:r>
      <w:r w:rsidRPr="00273C46">
        <w:rPr>
          <w:color w:val="008000"/>
          <w:sz w:val="24"/>
          <w:bdr w:val="single" w:sz="2" w:space="0" w:color="auto" w:shadow="1"/>
        </w:rPr>
        <w:t xml:space="preserve"> </w:t>
      </w:r>
      <w:r w:rsidRPr="00273C46">
        <w:rPr>
          <w:color w:val="008000"/>
          <w:sz w:val="24"/>
        </w:rPr>
        <w:t xml:space="preserve">　</w:t>
      </w:r>
      <w:bookmarkStart w:id="156" w:name="RQ210624000113_1_H"/>
      <w:bookmarkEnd w:id="154"/>
      <w:r w:rsidRPr="00273C46">
        <w:rPr>
          <w:rFonts w:hint="eastAsia"/>
          <w:color w:val="008000"/>
          <w:kern w:val="2"/>
          <w:sz w:val="24"/>
        </w:rPr>
        <w:t>(C)</w:t>
      </w:r>
      <w:r w:rsidRPr="00273C46">
        <w:rPr>
          <w:rFonts w:hint="eastAsia"/>
          <w:color w:val="008000"/>
          <w:kern w:val="2"/>
          <w:sz w:val="24"/>
        </w:rPr>
        <w:t>所有權：「個人自行製作發表的文字與圖像，在什麼情況下可以被他人轉載使用」為完全正確的配對。其他選項的配對應該是</w:t>
      </w:r>
      <w:r w:rsidRPr="00273C46">
        <w:rPr>
          <w:rFonts w:hint="eastAsia"/>
          <w:color w:val="008000"/>
          <w:kern w:val="2"/>
          <w:sz w:val="24"/>
        </w:rPr>
        <w:t>(A)</w:t>
      </w:r>
      <w:r w:rsidRPr="00273C46">
        <w:rPr>
          <w:rFonts w:hint="eastAsia"/>
          <w:color w:val="008000"/>
          <w:kern w:val="2"/>
          <w:sz w:val="24"/>
        </w:rPr>
        <w:t xml:space="preserve">隱私權：「人們在什麼情況下，可將他人或自己的個人資料透過網路分享給他人」　</w:t>
      </w:r>
      <w:r w:rsidRPr="00273C46">
        <w:rPr>
          <w:rFonts w:hint="eastAsia"/>
          <w:color w:val="008000"/>
          <w:kern w:val="2"/>
          <w:sz w:val="24"/>
        </w:rPr>
        <w:t>(B)</w:t>
      </w:r>
      <w:r w:rsidRPr="00273C46">
        <w:rPr>
          <w:rFonts w:hint="eastAsia"/>
          <w:color w:val="008000"/>
          <w:kern w:val="2"/>
          <w:sz w:val="24"/>
        </w:rPr>
        <w:t xml:space="preserve">正確性：「在什麼情況下，網路上散布假消息的人必須對當事人負責」　</w:t>
      </w:r>
      <w:r w:rsidRPr="00273C46">
        <w:rPr>
          <w:rFonts w:hint="eastAsia"/>
          <w:color w:val="008000"/>
          <w:kern w:val="2"/>
          <w:sz w:val="24"/>
        </w:rPr>
        <w:t>(D)</w:t>
      </w:r>
      <w:r w:rsidRPr="00273C46">
        <w:rPr>
          <w:rFonts w:hint="eastAsia"/>
          <w:color w:val="008000"/>
          <w:kern w:val="2"/>
          <w:sz w:val="24"/>
        </w:rPr>
        <w:t>可近性：「任何人不能因為個人條件不同，而在使用網路的機會上有任何不平等」</w:t>
      </w:r>
      <w:r w:rsidRPr="00273C46">
        <w:rPr>
          <w:color w:val="008000"/>
          <w:sz w:val="24"/>
        </w:rPr>
        <w:t xml:space="preserve">　</w:t>
      </w:r>
      <w:bookmarkEnd w:id="155"/>
      <w:bookmarkEnd w:id="156"/>
    </w:p>
    <w:p w:rsidR="00273C46" w:rsidRPr="00273C46" w:rsidRDefault="00273C46" w:rsidP="00273C46">
      <w:pPr>
        <w:pStyle w:val="Normal0"/>
        <w:numPr>
          <w:ilvl w:val="0"/>
          <w:numId w:val="13"/>
        </w:numPr>
        <w:tabs>
          <w:tab w:val="left" w:pos="567"/>
        </w:tabs>
        <w:snapToGrid w:val="0"/>
        <w:spacing w:before="80"/>
        <w:ind w:left="1247" w:hanging="964"/>
        <w:textAlignment w:val="center"/>
        <w:rPr>
          <w:sz w:val="24"/>
        </w:rPr>
      </w:pPr>
      <w:bookmarkStart w:id="157" w:name="QQ210624000114_1_H"/>
      <w:bookmarkStart w:id="158" w:name="QQ210624000114"/>
      <w:r w:rsidRPr="00273C46">
        <w:rPr>
          <w:sz w:val="24"/>
        </w:rPr>
        <w:t>（　　）</w:t>
      </w:r>
      <w:r w:rsidRPr="00273C46">
        <w:rPr>
          <w:rFonts w:hint="eastAsia"/>
          <w:kern w:val="2"/>
          <w:sz w:val="24"/>
        </w:rPr>
        <w:t>日本媒體日前揭露東京醫科大學醫學系為了降低女性考生錄取率，</w:t>
      </w:r>
      <w:r w:rsidRPr="00273C46">
        <w:rPr>
          <w:rFonts w:hint="eastAsia"/>
          <w:kern w:val="2"/>
          <w:sz w:val="24"/>
          <w:u w:val="single"/>
        </w:rPr>
        <w:t>（甲）透過「技術性調分」讓女性考生合格率遠低於男性</w:t>
      </w:r>
      <w:r w:rsidRPr="00273C46">
        <w:rPr>
          <w:rFonts w:hint="eastAsia"/>
          <w:kern w:val="2"/>
          <w:sz w:val="24"/>
        </w:rPr>
        <w:t>。對此校方表示，</w:t>
      </w:r>
      <w:r w:rsidRPr="00273C46">
        <w:rPr>
          <w:rFonts w:hint="eastAsia"/>
          <w:kern w:val="2"/>
          <w:sz w:val="24"/>
          <w:u w:val="single"/>
        </w:rPr>
        <w:t>（乙）女性畢業投入相關職場後，較易因結婚、生育等原因辭職或轉換跑道</w:t>
      </w:r>
      <w:r w:rsidRPr="00273C46">
        <w:rPr>
          <w:rFonts w:hint="eastAsia"/>
          <w:kern w:val="2"/>
          <w:sz w:val="24"/>
        </w:rPr>
        <w:t>，</w:t>
      </w:r>
      <w:r w:rsidRPr="00273C46">
        <w:rPr>
          <w:rFonts w:hint="eastAsia"/>
          <w:kern w:val="2"/>
          <w:sz w:val="24"/>
          <w:u w:val="single"/>
        </w:rPr>
        <w:t>（丙）造成醫院人力不足</w:t>
      </w:r>
      <w:r w:rsidRPr="00273C46">
        <w:rPr>
          <w:rFonts w:hint="eastAsia"/>
          <w:kern w:val="2"/>
          <w:sz w:val="24"/>
        </w:rPr>
        <w:t>，為了確保醫療品質才會以「技術性調分」的手段降低女學生的比例。相關人士也認為，</w:t>
      </w:r>
      <w:r w:rsidRPr="00273C46">
        <w:rPr>
          <w:rFonts w:hint="eastAsia"/>
          <w:kern w:val="2"/>
          <w:sz w:val="24"/>
          <w:u w:val="single"/>
        </w:rPr>
        <w:t>（丁）因為女性很會考試，但離職率比男性高</w:t>
      </w:r>
      <w:r w:rsidRPr="00273C46">
        <w:rPr>
          <w:rFonts w:hint="eastAsia"/>
          <w:kern w:val="2"/>
          <w:sz w:val="24"/>
        </w:rPr>
        <w:t>，調分之舉實屬「必要之惡」。上述（甲）～（丁）何者屬於「性別歧視」？</w:t>
      </w:r>
      <w:r w:rsidRPr="00273C46">
        <w:rPr>
          <w:sz w:val="24"/>
        </w:rPr>
        <w:t xml:space="preserve">　</w:t>
      </w:r>
      <w:bookmarkEnd w:id="157"/>
      <w:r w:rsidRPr="00273C46">
        <w:rPr>
          <w:sz w:val="24"/>
        </w:rPr>
        <w:t>(A)</w:t>
      </w:r>
      <w:bookmarkStart w:id="159" w:name="QQ210624000114_1_1"/>
      <w:r w:rsidRPr="00273C46">
        <w:rPr>
          <w:rFonts w:hint="eastAsia"/>
          <w:kern w:val="2"/>
          <w:sz w:val="24"/>
        </w:rPr>
        <w:t>甲</w:t>
      </w:r>
      <w:r w:rsidRPr="00273C46">
        <w:rPr>
          <w:sz w:val="24"/>
        </w:rPr>
        <w:t xml:space="preserve">　</w:t>
      </w:r>
      <w:bookmarkEnd w:id="159"/>
      <w:r w:rsidRPr="00273C46">
        <w:rPr>
          <w:sz w:val="24"/>
        </w:rPr>
        <w:t>(B)</w:t>
      </w:r>
      <w:bookmarkStart w:id="160" w:name="QQ210624000114_1_2"/>
      <w:r w:rsidRPr="00273C46">
        <w:rPr>
          <w:rFonts w:hint="eastAsia"/>
          <w:kern w:val="2"/>
          <w:sz w:val="24"/>
        </w:rPr>
        <w:t>乙</w:t>
      </w:r>
      <w:r w:rsidRPr="00273C46">
        <w:rPr>
          <w:sz w:val="24"/>
        </w:rPr>
        <w:t xml:space="preserve">　</w:t>
      </w:r>
      <w:bookmarkEnd w:id="160"/>
      <w:r w:rsidRPr="00273C46">
        <w:rPr>
          <w:sz w:val="24"/>
        </w:rPr>
        <w:t>(C)</w:t>
      </w:r>
      <w:bookmarkStart w:id="161" w:name="QQ210624000114_1_3"/>
      <w:r w:rsidRPr="00273C46">
        <w:rPr>
          <w:rFonts w:hint="eastAsia"/>
          <w:kern w:val="2"/>
          <w:sz w:val="24"/>
        </w:rPr>
        <w:t>丙</w:t>
      </w:r>
      <w:r w:rsidRPr="00273C46">
        <w:rPr>
          <w:sz w:val="24"/>
        </w:rPr>
        <w:t xml:space="preserve">　</w:t>
      </w:r>
      <w:bookmarkEnd w:id="161"/>
      <w:r w:rsidRPr="00273C46">
        <w:rPr>
          <w:sz w:val="24"/>
        </w:rPr>
        <w:t>(D)</w:t>
      </w:r>
      <w:bookmarkStart w:id="162" w:name="QQ210624000114_1_4"/>
      <w:r w:rsidRPr="00273C46">
        <w:rPr>
          <w:rFonts w:hint="eastAsia"/>
          <w:kern w:val="2"/>
          <w:sz w:val="24"/>
        </w:rPr>
        <w:t>丁</w:t>
      </w:r>
      <w:r w:rsidRPr="00273C46">
        <w:rPr>
          <w:sz w:val="24"/>
        </w:rPr>
        <w:t xml:space="preserve">　</w:t>
      </w:r>
      <w:bookmarkEnd w:id="158"/>
      <w:bookmarkEnd w:id="162"/>
    </w:p>
    <w:p w:rsidR="00273C46" w:rsidRPr="00273C46" w:rsidRDefault="00273C46" w:rsidP="00273C46">
      <w:pPr>
        <w:pStyle w:val="Normal0"/>
        <w:snapToGrid w:val="0"/>
        <w:ind w:left="850" w:hanging="850"/>
        <w:jc w:val="right"/>
        <w:textAlignment w:val="center"/>
        <w:rPr>
          <w:rFonts w:ascii="細明體" w:eastAsia="SimSun" w:hAnsi="細明體"/>
          <w:sz w:val="24"/>
          <w:lang w:eastAsia="zh-CN"/>
        </w:rPr>
      </w:pPr>
      <w:r w:rsidRPr="00273C46">
        <w:rPr>
          <w:rFonts w:ascii="細明體" w:hAnsi="細明體"/>
          <w:color w:val="0000FF"/>
          <w:sz w:val="24"/>
          <w:lang w:eastAsia="zh-CN"/>
        </w:rPr>
        <w:t>【SUPER講義】</w:t>
      </w:r>
    </w:p>
    <w:p w:rsidR="00273C46" w:rsidRPr="00273C46" w:rsidRDefault="00273C46" w:rsidP="00273C46">
      <w:pPr>
        <w:pStyle w:val="Normal1"/>
        <w:snapToGrid w:val="0"/>
        <w:ind w:left="1304" w:hanging="1020"/>
        <w:textAlignment w:val="center"/>
        <w:rPr>
          <w:rFonts w:eastAsia="DengXian"/>
          <w:color w:val="FF0000"/>
          <w:sz w:val="24"/>
          <w:lang w:eastAsia="zh-CN"/>
        </w:rPr>
      </w:pPr>
      <w:bookmarkStart w:id="163" w:name="AQ210624000114_M"/>
      <w:bookmarkStart w:id="164" w:name="AQ210624000114"/>
      <w:r w:rsidRPr="00273C46">
        <w:rPr>
          <w:color w:val="FF0000"/>
          <w:sz w:val="24"/>
          <w:bdr w:val="single" w:sz="2" w:space="0" w:color="auto" w:shadow="1"/>
        </w:rPr>
        <w:t xml:space="preserve"> </w:t>
      </w:r>
      <w:r w:rsidRPr="00273C46">
        <w:rPr>
          <w:color w:val="FF0000"/>
          <w:sz w:val="24"/>
          <w:bdr w:val="single" w:sz="2" w:space="0" w:color="auto" w:shadow="1"/>
        </w:rPr>
        <w:t>解答</w:t>
      </w:r>
      <w:r w:rsidRPr="00273C46">
        <w:rPr>
          <w:color w:val="FF0000"/>
          <w:sz w:val="24"/>
          <w:bdr w:val="single" w:sz="2" w:space="0" w:color="auto" w:shadow="1"/>
        </w:rPr>
        <w:t xml:space="preserve"> </w:t>
      </w:r>
      <w:r w:rsidRPr="00273C46">
        <w:rPr>
          <w:color w:val="FF0000"/>
          <w:sz w:val="24"/>
        </w:rPr>
        <w:t xml:space="preserve">　</w:t>
      </w:r>
      <w:bookmarkStart w:id="165" w:name="AQ210624000114_1"/>
      <w:bookmarkEnd w:id="163"/>
      <w:r w:rsidRPr="00273C46">
        <w:rPr>
          <w:color w:val="FF0000"/>
          <w:sz w:val="24"/>
        </w:rPr>
        <w:t>A</w:t>
      </w:r>
      <w:r w:rsidRPr="00273C46">
        <w:rPr>
          <w:color w:val="FF0000"/>
          <w:sz w:val="24"/>
        </w:rPr>
        <w:t xml:space="preserve">　</w:t>
      </w:r>
      <w:bookmarkEnd w:id="164"/>
      <w:bookmarkEnd w:id="165"/>
    </w:p>
    <w:p w:rsidR="00273C46" w:rsidRPr="00273C46" w:rsidRDefault="00273C46" w:rsidP="00273C46">
      <w:pPr>
        <w:pStyle w:val="Normal2"/>
        <w:tabs>
          <w:tab w:val="left" w:pos="1587"/>
        </w:tabs>
        <w:snapToGrid w:val="0"/>
        <w:ind w:left="1304" w:hanging="1020"/>
        <w:textAlignment w:val="center"/>
        <w:rPr>
          <w:rFonts w:eastAsia="DengXian"/>
          <w:color w:val="008000"/>
          <w:sz w:val="24"/>
          <w:lang w:eastAsia="zh-CN"/>
        </w:rPr>
      </w:pPr>
      <w:bookmarkStart w:id="166" w:name="RQ210624000114_M"/>
      <w:bookmarkStart w:id="167" w:name="RQ210624000114"/>
      <w:r w:rsidRPr="00273C46">
        <w:rPr>
          <w:color w:val="008000"/>
          <w:sz w:val="24"/>
          <w:bdr w:val="single" w:sz="2" w:space="0" w:color="auto" w:shadow="1"/>
        </w:rPr>
        <w:t xml:space="preserve"> </w:t>
      </w:r>
      <w:r w:rsidRPr="00273C46">
        <w:rPr>
          <w:color w:val="008000"/>
          <w:sz w:val="24"/>
          <w:bdr w:val="single" w:sz="2" w:space="0" w:color="auto" w:shadow="1"/>
        </w:rPr>
        <w:t>解析</w:t>
      </w:r>
      <w:r w:rsidRPr="00273C46">
        <w:rPr>
          <w:color w:val="008000"/>
          <w:sz w:val="24"/>
          <w:bdr w:val="single" w:sz="2" w:space="0" w:color="auto" w:shadow="1"/>
        </w:rPr>
        <w:t xml:space="preserve"> </w:t>
      </w:r>
      <w:r w:rsidRPr="00273C46">
        <w:rPr>
          <w:color w:val="008000"/>
          <w:sz w:val="24"/>
        </w:rPr>
        <w:t xml:space="preserve">　</w:t>
      </w:r>
      <w:bookmarkStart w:id="168" w:name="RQ210624000114_1_H"/>
      <w:bookmarkEnd w:id="166"/>
      <w:r w:rsidRPr="00273C46">
        <w:rPr>
          <w:rFonts w:hint="eastAsia"/>
          <w:color w:val="008000"/>
          <w:kern w:val="2"/>
          <w:sz w:val="24"/>
        </w:rPr>
        <w:t>（甲）對女學生做出實際的不平等對待，為性別歧視；（乙）（丁）皆為對女性存有先入為主、錯誤的看法，屬性別偏見；（丙）表達醫院人力不足的現象，未有性別概念</w:t>
      </w:r>
      <w:r w:rsidRPr="00273C46">
        <w:rPr>
          <w:color w:val="008000"/>
          <w:sz w:val="24"/>
        </w:rPr>
        <w:t xml:space="preserve">　</w:t>
      </w:r>
      <w:bookmarkEnd w:id="167"/>
      <w:bookmarkEnd w:id="168"/>
    </w:p>
    <w:p w:rsidR="00273C46" w:rsidRPr="00273C46" w:rsidRDefault="00273C46" w:rsidP="00273C46">
      <w:pPr>
        <w:pStyle w:val="aa"/>
        <w:numPr>
          <w:ilvl w:val="0"/>
          <w:numId w:val="13"/>
        </w:numPr>
        <w:snapToGrid w:val="0"/>
        <w:spacing w:before="80"/>
        <w:ind w:leftChars="0" w:left="1247" w:hanging="964"/>
      </w:pPr>
      <w:bookmarkStart w:id="169" w:name="QQ210624000116_1_H"/>
      <w:r w:rsidRPr="00273C46">
        <w:t>（　　）</w:t>
      </w:r>
      <w:r w:rsidRPr="00273C46">
        <w:rPr>
          <w:rFonts w:hint="eastAsia"/>
        </w:rPr>
        <w:t>2013</w:t>
      </w:r>
      <w:r w:rsidRPr="00273C46">
        <w:rPr>
          <w:rFonts w:hint="eastAsia"/>
        </w:rPr>
        <w:t>年布農族族人</w:t>
      </w:r>
      <w:r w:rsidRPr="00273C46">
        <w:rPr>
          <w:rFonts w:hint="eastAsia"/>
        </w:rPr>
        <w:t>Talum Suqluman</w:t>
      </w:r>
      <w:r w:rsidRPr="00273C46">
        <w:rPr>
          <w:rFonts w:hint="eastAsia"/>
        </w:rPr>
        <w:t>上山狩獵，因持有非自製獵槍及獵殺保育類動物，被依違反《槍砲彈藥刀械管制條例》和《野生動物保育法》起訴並遭到判刑，引發社會大眾聲援與爭論。立法本意是為了維護社會秩序及保育野生動物，但對原住民族而言，「狩獵」與「使用槍枝狩獵」是原本就有的生活方式，也是原住民的傳統文化。這樣的文化不必然與生態保育有所衝突，也不同於漢人社會對於槍枝戒慎恐懼的思維。上述爭議不僅代表原住民族文</w:t>
      </w:r>
      <w:r w:rsidRPr="00273C46">
        <w:rPr>
          <w:rFonts w:hint="eastAsia"/>
        </w:rPr>
        <w:lastRenderedPageBreak/>
        <w:t>化與法制的分歧，也反映出下列何種問題？</w:t>
      </w:r>
      <w:r w:rsidRPr="00273C46">
        <w:t xml:space="preserve">　</w:t>
      </w:r>
      <w:bookmarkEnd w:id="169"/>
      <w:r w:rsidRPr="00273C46">
        <w:t>(A)</w:t>
      </w:r>
      <w:bookmarkStart w:id="170" w:name="QQ210624000116_1_3"/>
      <w:r w:rsidRPr="00273C46">
        <w:rPr>
          <w:rFonts w:hint="eastAsia"/>
        </w:rPr>
        <w:t>多元社會下不同價值間衝突往往只能以法律調和</w:t>
      </w:r>
      <w:r w:rsidRPr="00273C46">
        <w:t xml:space="preserve">　</w:t>
      </w:r>
      <w:bookmarkEnd w:id="170"/>
      <w:r w:rsidRPr="00273C46">
        <w:t>(B)</w:t>
      </w:r>
      <w:bookmarkStart w:id="171" w:name="QQ210624000116_1_2"/>
      <w:r w:rsidRPr="00273C46">
        <w:rPr>
          <w:rFonts w:hint="eastAsia"/>
        </w:rPr>
        <w:t>未就原住民族之特殊考量，恐淪為我族中心主義</w:t>
      </w:r>
      <w:r w:rsidRPr="00273C46">
        <w:t xml:space="preserve">　</w:t>
      </w:r>
      <w:bookmarkEnd w:id="171"/>
      <w:r w:rsidRPr="00273C46">
        <w:t>(C)</w:t>
      </w:r>
      <w:bookmarkStart w:id="172" w:name="QQ210624000116_1_1"/>
      <w:r w:rsidRPr="00273C46">
        <w:rPr>
          <w:rFonts w:hint="eastAsia"/>
        </w:rPr>
        <w:t>文化具跨國界特性，難以單一國家法律作為規範</w:t>
      </w:r>
      <w:r w:rsidRPr="00273C46">
        <w:t xml:space="preserve">　</w:t>
      </w:r>
      <w:bookmarkEnd w:id="172"/>
      <w:r w:rsidRPr="00273C46">
        <w:t>(D)</w:t>
      </w:r>
      <w:bookmarkStart w:id="173" w:name="QQ210624000116_1_4"/>
      <w:r w:rsidRPr="00273C46">
        <w:rPr>
          <w:rFonts w:hint="eastAsia"/>
        </w:rPr>
        <w:t>國家未盡到限縮主流價值以保障少數族群的責任</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174" w:name="AQ210624000116_M"/>
      <w:bookmarkStart w:id="175" w:name="AQ210624000116"/>
      <w:bookmarkEnd w:id="173"/>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74"/>
      <w:r w:rsidRPr="00273C46">
        <w:rPr>
          <w:rFonts w:hint="eastAsia"/>
          <w:color w:val="FF0000"/>
        </w:rPr>
        <w:t>B</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76" w:name="RQ210624000116_M"/>
      <w:bookmarkStart w:id="177" w:name="RQ210624000116"/>
      <w:bookmarkEnd w:id="175"/>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178" w:name="RQ210624000116_1_H"/>
      <w:bookmarkEnd w:id="176"/>
      <w:r w:rsidRPr="00273C46">
        <w:rPr>
          <w:rFonts w:hint="eastAsia"/>
          <w:color w:val="008000"/>
        </w:rPr>
        <w:t>題幹中指出，法令的制定來自於社會多數對維護社會秩序及保育野生動物的思維，未考量與原住民族文化之間有所衝突，而限制了其發展，故有淪為我族中心主義的問題</w:t>
      </w:r>
      <w:r w:rsidRPr="00273C46">
        <w:rPr>
          <w:color w:val="008000"/>
        </w:rPr>
        <w:t xml:space="preserve">　</w:t>
      </w:r>
      <w:bookmarkEnd w:id="177"/>
      <w:bookmarkEnd w:id="178"/>
    </w:p>
    <w:p w:rsidR="00273C46" w:rsidRPr="00273C46" w:rsidRDefault="00273C46" w:rsidP="00273C46">
      <w:pPr>
        <w:pStyle w:val="aa"/>
        <w:numPr>
          <w:ilvl w:val="0"/>
          <w:numId w:val="13"/>
        </w:numPr>
        <w:snapToGrid w:val="0"/>
        <w:spacing w:before="80"/>
        <w:ind w:leftChars="0" w:left="1247" w:hanging="964"/>
      </w:pPr>
      <w:bookmarkStart w:id="179" w:name="QQ210624000118_1_H"/>
      <w:r w:rsidRPr="00273C46">
        <w:t>（　　）</w:t>
      </w:r>
      <w:r w:rsidRPr="00273C46">
        <w:rPr>
          <w:rFonts w:hint="eastAsia"/>
        </w:rPr>
        <w:t>有政治人物表示：「母語應回家學習，不要浪費學校資源，學校應加強中文及英文教學，政府僅提供母語學習優良且通過檢定者獎勵。」此言引發爭議，批評者指出此主張忽視母語及文化教育的重要性。政府推行的語文教育經常排擠到各族群的母語學習，且不是每個家庭都有能力教導母語與傳統文化。關於上述情形，從社會規範將產生的影響來看，下列何種分析較為妥適？</w:t>
      </w:r>
      <w:r w:rsidRPr="00273C46">
        <w:t xml:space="preserve">　</w:t>
      </w:r>
      <w:bookmarkEnd w:id="179"/>
      <w:r w:rsidRPr="00273C46">
        <w:t>(A)</w:t>
      </w:r>
      <w:bookmarkStart w:id="180" w:name="QQ210624000118_1_3"/>
      <w:r w:rsidRPr="00273C46">
        <w:rPr>
          <w:rFonts w:hint="eastAsia"/>
        </w:rPr>
        <w:t>學校實施母語教育有助於各族群培養自我優越感</w:t>
      </w:r>
      <w:r w:rsidRPr="00273C46">
        <w:t xml:space="preserve">　</w:t>
      </w:r>
      <w:bookmarkEnd w:id="180"/>
      <w:r w:rsidRPr="00273C46">
        <w:t>(B)</w:t>
      </w:r>
      <w:bookmarkStart w:id="181" w:name="QQ210624000118_1_4"/>
      <w:r w:rsidRPr="00273C46">
        <w:rPr>
          <w:rFonts w:hint="eastAsia"/>
        </w:rPr>
        <w:t>母語與傳統文化的傳承需仰賴學校教育才能發展</w:t>
      </w:r>
      <w:r w:rsidRPr="00273C46">
        <w:t xml:space="preserve">　</w:t>
      </w:r>
      <w:bookmarkEnd w:id="181"/>
      <w:r w:rsidRPr="00273C46">
        <w:t>(C)</w:t>
      </w:r>
      <w:bookmarkStart w:id="182" w:name="QQ210624000118_1_1"/>
      <w:r w:rsidRPr="00273C46">
        <w:rPr>
          <w:rFonts w:hint="eastAsia"/>
        </w:rPr>
        <w:t>統治者藉此強推特定語言及文化，強化同化作用</w:t>
      </w:r>
      <w:r w:rsidRPr="00273C46">
        <w:t xml:space="preserve">　</w:t>
      </w:r>
      <w:bookmarkEnd w:id="182"/>
      <w:r w:rsidRPr="00273C46">
        <w:t>(D)</w:t>
      </w:r>
      <w:bookmarkStart w:id="183" w:name="QQ210624000118_1_2"/>
      <w:r w:rsidRPr="00273C46">
        <w:rPr>
          <w:rFonts w:hint="eastAsia"/>
        </w:rPr>
        <w:t>語文教育資源的分配將影響不同語言的發展機會</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184" w:name="AQ210624000118_M"/>
      <w:bookmarkStart w:id="185" w:name="AQ210624000118"/>
      <w:bookmarkEnd w:id="183"/>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84"/>
      <w:r w:rsidRPr="00273C46">
        <w:rPr>
          <w:rFonts w:hint="eastAsia"/>
          <w:color w:val="FF0000"/>
        </w:rPr>
        <w:t>D</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86" w:name="RQ210624000118_M"/>
      <w:bookmarkStart w:id="187" w:name="RQ210624000118"/>
      <w:bookmarkEnd w:id="185"/>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End w:id="186"/>
      <w:r w:rsidRPr="00273C46">
        <w:rPr>
          <w:color w:val="008000"/>
        </w:rPr>
        <w:t>(A)</w:t>
      </w:r>
      <w:bookmarkStart w:id="188" w:name="RQ210624000118_1_3"/>
      <w:r w:rsidRPr="00273C46">
        <w:rPr>
          <w:rFonts w:hint="eastAsia"/>
          <w:color w:val="008000"/>
        </w:rPr>
        <w:t>從題文中並未能推論出實施母語教育將培養族群自我優越感</w:t>
      </w:r>
      <w:r w:rsidRPr="00273C46">
        <w:rPr>
          <w:color w:val="008000"/>
        </w:rPr>
        <w:t xml:space="preserve">　</w:t>
      </w:r>
      <w:bookmarkEnd w:id="188"/>
      <w:r w:rsidRPr="00273C46">
        <w:rPr>
          <w:color w:val="008000"/>
        </w:rPr>
        <w:t>(B)</w:t>
      </w:r>
      <w:bookmarkStart w:id="189" w:name="RQ210624000118_1_4"/>
      <w:r w:rsidRPr="00273C46">
        <w:rPr>
          <w:rFonts w:hint="eastAsia"/>
          <w:color w:val="008000"/>
        </w:rPr>
        <w:t>從題文的資訊無法推論母語及傳統文化需仰賴學校教育才能發展，且事實上傳統文化發展除了學校教育以外，尚需政府與社會投入</w:t>
      </w:r>
      <w:r w:rsidRPr="00273C46">
        <w:rPr>
          <w:color w:val="008000"/>
        </w:rPr>
        <w:t xml:space="preserve">　</w:t>
      </w:r>
      <w:bookmarkEnd w:id="189"/>
      <w:r w:rsidRPr="00273C46">
        <w:rPr>
          <w:color w:val="008000"/>
        </w:rPr>
        <w:t>(C)</w:t>
      </w:r>
      <w:bookmarkStart w:id="190" w:name="RQ210624000118_1_1"/>
      <w:r w:rsidRPr="00273C46">
        <w:rPr>
          <w:rFonts w:hint="eastAsia"/>
          <w:color w:val="008000"/>
        </w:rPr>
        <w:t>題文中表示政治人物將對母語學習優良且通過檢定者獎勵，學校加強中文及英文教學，難謂此政策是為強化同化作用</w:t>
      </w:r>
      <w:r w:rsidRPr="00273C46">
        <w:rPr>
          <w:color w:val="008000"/>
        </w:rPr>
        <w:t xml:space="preserve">　</w:t>
      </w:r>
      <w:bookmarkEnd w:id="190"/>
      <w:r w:rsidRPr="00273C46">
        <w:rPr>
          <w:color w:val="008000"/>
        </w:rPr>
        <w:t>(D)</w:t>
      </w:r>
      <w:bookmarkStart w:id="191" w:name="RQ210624000118_1_2"/>
      <w:r w:rsidRPr="00273C46">
        <w:rPr>
          <w:rFonts w:hint="eastAsia"/>
          <w:color w:val="008000"/>
        </w:rPr>
        <w:t>學校資源（時間、人力、經費等）有限，因此若在學校中加強特定語言教育，排擠到在學校母語學習的時數，便會影響語言的發展機會</w:t>
      </w:r>
      <w:r w:rsidRPr="00273C46">
        <w:rPr>
          <w:color w:val="008000"/>
        </w:rPr>
        <w:t xml:space="preserve">　</w:t>
      </w:r>
      <w:bookmarkEnd w:id="187"/>
      <w:bookmarkEnd w:id="191"/>
    </w:p>
    <w:p w:rsidR="00273C46" w:rsidRPr="00273C46" w:rsidRDefault="00273C46" w:rsidP="00273C46">
      <w:pPr>
        <w:pStyle w:val="aa"/>
        <w:numPr>
          <w:ilvl w:val="0"/>
          <w:numId w:val="13"/>
        </w:numPr>
        <w:snapToGrid w:val="0"/>
        <w:spacing w:before="80"/>
        <w:ind w:leftChars="0" w:left="1247" w:hanging="964"/>
      </w:pPr>
      <w:bookmarkStart w:id="192" w:name="QQ210624000119_1_H"/>
      <w:r w:rsidRPr="00273C46">
        <w:t>（　　）</w:t>
      </w:r>
      <w:r w:rsidRPr="00273C46">
        <w:rPr>
          <w:rFonts w:hint="eastAsia"/>
        </w:rPr>
        <w:t>近代社會愈來愈重視空氣品質與安寧，我國已制定空汙與噪音汙染防制法規；然而民間傳統信仰之宗教慶典往往都會焚燒大量金紙、線香及燃放鞭炮等行為，即使政府每年在節慶前大力宣導減少排放與禁止排放的區域及時間，並祭出罰單，仍無法有效遏止，甚至有民意代表要求政府尊重信仰自由、放寬執法尺度。關於上述現象，何者說明最為適切？</w:t>
      </w:r>
      <w:r w:rsidRPr="00273C46">
        <w:t xml:space="preserve">　</w:t>
      </w:r>
      <w:bookmarkEnd w:id="192"/>
      <w:r w:rsidRPr="00273C46">
        <w:t>(A)</w:t>
      </w:r>
      <w:bookmarkStart w:id="193" w:name="QQ210624000119_1_3"/>
      <w:r w:rsidRPr="00273C46">
        <w:rPr>
          <w:rFonts w:hint="eastAsia"/>
        </w:rPr>
        <w:t>法令變遷與社會觀念發展不同步，傳統習俗影響仍深</w:t>
      </w:r>
      <w:r w:rsidRPr="00273C46">
        <w:t xml:space="preserve">　</w:t>
      </w:r>
      <w:bookmarkEnd w:id="193"/>
      <w:r w:rsidRPr="00273C46">
        <w:t>(B)</w:t>
      </w:r>
      <w:bookmarkStart w:id="194" w:name="QQ210624000119_1_2"/>
      <w:r w:rsidRPr="00273C46">
        <w:rPr>
          <w:rFonts w:hint="eastAsia"/>
        </w:rPr>
        <w:t>政府無法有效遏止汙染行為，內在社會控制失靈</w:t>
      </w:r>
      <w:r w:rsidRPr="00273C46">
        <w:t xml:space="preserve">　</w:t>
      </w:r>
      <w:bookmarkEnd w:id="194"/>
      <w:r w:rsidRPr="00273C46">
        <w:t>(C)</w:t>
      </w:r>
      <w:bookmarkStart w:id="195" w:name="QQ210624000119_1_4"/>
      <w:r w:rsidRPr="00273C46">
        <w:rPr>
          <w:rFonts w:hint="eastAsia"/>
        </w:rPr>
        <w:t>傳統信仰具有強大社會控制力，形成非正式外在控制</w:t>
      </w:r>
      <w:r w:rsidRPr="00273C46">
        <w:t xml:space="preserve">　</w:t>
      </w:r>
      <w:bookmarkEnd w:id="195"/>
      <w:r w:rsidRPr="00273C46">
        <w:t>(D)</w:t>
      </w:r>
      <w:bookmarkStart w:id="196" w:name="QQ210624000119_1_1"/>
      <w:r w:rsidRPr="00273C46">
        <w:rPr>
          <w:rFonts w:hint="eastAsia"/>
        </w:rPr>
        <w:t>民意代表妨礙信仰自由，非信徒生活持續受影響</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197" w:name="AQ210624000119_M"/>
      <w:bookmarkStart w:id="198" w:name="AQ210624000119"/>
      <w:bookmarkEnd w:id="196"/>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197"/>
      <w:r w:rsidRPr="00273C46">
        <w:rPr>
          <w:rFonts w:hint="eastAsia"/>
          <w:color w:val="FF0000"/>
        </w:rPr>
        <w:t>A</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199" w:name="RQ210624000119_M"/>
      <w:bookmarkStart w:id="200" w:name="RQ210624000119"/>
      <w:bookmarkEnd w:id="198"/>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End w:id="199"/>
      <w:r w:rsidRPr="00273C46">
        <w:rPr>
          <w:color w:val="008000"/>
        </w:rPr>
        <w:t>(B)</w:t>
      </w:r>
      <w:bookmarkStart w:id="201" w:name="RQ210624000119_1_2"/>
      <w:r w:rsidRPr="00273C46">
        <w:rPr>
          <w:rFonts w:hint="eastAsia"/>
          <w:color w:val="008000"/>
        </w:rPr>
        <w:t>國家法令與政府部門之取締行動屬於外在社會控制</w:t>
      </w:r>
      <w:r w:rsidRPr="00273C46">
        <w:rPr>
          <w:color w:val="008000"/>
        </w:rPr>
        <w:t xml:space="preserve">　</w:t>
      </w:r>
      <w:bookmarkEnd w:id="201"/>
      <w:r w:rsidRPr="00273C46">
        <w:rPr>
          <w:color w:val="008000"/>
        </w:rPr>
        <w:t>(C)</w:t>
      </w:r>
      <w:bookmarkStart w:id="202" w:name="RQ210624000119_1_4"/>
      <w:r w:rsidRPr="00273C46">
        <w:rPr>
          <w:rFonts w:hint="eastAsia"/>
          <w:color w:val="008000"/>
        </w:rPr>
        <w:t>傳統信仰是內部控制的社會規範</w:t>
      </w:r>
      <w:r w:rsidRPr="00273C46">
        <w:rPr>
          <w:color w:val="008000"/>
        </w:rPr>
        <w:t xml:space="preserve">　</w:t>
      </w:r>
      <w:bookmarkEnd w:id="202"/>
      <w:r w:rsidRPr="00273C46">
        <w:rPr>
          <w:color w:val="008000"/>
        </w:rPr>
        <w:t>(D)</w:t>
      </w:r>
      <w:bookmarkStart w:id="203" w:name="RQ210624000119_1_1"/>
      <w:r w:rsidRPr="00273C46">
        <w:rPr>
          <w:rFonts w:hint="eastAsia"/>
          <w:color w:val="008000"/>
        </w:rPr>
        <w:t>民意代表並無強迫非信徒信仰或參加宗教活動，故未妨礙信仰自由</w:t>
      </w:r>
      <w:r w:rsidRPr="00273C46">
        <w:rPr>
          <w:color w:val="008000"/>
        </w:rPr>
        <w:t xml:space="preserve">　</w:t>
      </w:r>
      <w:bookmarkEnd w:id="200"/>
      <w:bookmarkEnd w:id="203"/>
    </w:p>
    <w:p w:rsidR="00273C46" w:rsidRPr="00273C46" w:rsidRDefault="00273C46" w:rsidP="00273C46">
      <w:pPr>
        <w:pStyle w:val="aa"/>
        <w:numPr>
          <w:ilvl w:val="0"/>
          <w:numId w:val="13"/>
        </w:numPr>
        <w:snapToGrid w:val="0"/>
        <w:spacing w:before="80"/>
        <w:ind w:leftChars="0" w:left="1247" w:hanging="964"/>
      </w:pPr>
      <w:bookmarkStart w:id="204" w:name="QQ210624000120_1_H"/>
      <w:r w:rsidRPr="00273C46">
        <w:t>（　　）</w:t>
      </w:r>
      <w:r w:rsidRPr="00273C46">
        <w:rPr>
          <w:rFonts w:hint="eastAsia"/>
        </w:rPr>
        <w:t>我國升學考試有原住民族加分制度，長年下來民間有不同意見。然而考察制度緣起與內涵，發現原來加分制度是為了加強對原住民族的同化，而今則有補償作用及希望透過母語檢定加強發展族群文化之目的；此外，原住民族名額為外加名額，並非占有一般生名額。不過有反對者指出，原住民族中也存在著階級差異，現有制度並未衡酌階級的影響。關於上述討論，何種說法較為合理？</w:t>
      </w:r>
      <w:r w:rsidRPr="00273C46">
        <w:t xml:space="preserve">　</w:t>
      </w:r>
      <w:bookmarkEnd w:id="204"/>
      <w:r w:rsidRPr="00273C46">
        <w:t>(A)</w:t>
      </w:r>
      <w:bookmarkStart w:id="205" w:name="QQ210624000120_1_3"/>
      <w:r w:rsidRPr="00273C46">
        <w:rPr>
          <w:rFonts w:hint="eastAsia"/>
        </w:rPr>
        <w:t>未能衡酌階級影響作用，易形成原住民的教育特權</w:t>
      </w:r>
      <w:r w:rsidRPr="00273C46">
        <w:t xml:space="preserve">　</w:t>
      </w:r>
      <w:bookmarkEnd w:id="205"/>
      <w:r w:rsidRPr="00273C46">
        <w:t>(B)</w:t>
      </w:r>
      <w:bookmarkStart w:id="206" w:name="QQ210624000120_1_4"/>
      <w:r w:rsidRPr="00273C46">
        <w:rPr>
          <w:rFonts w:hint="eastAsia"/>
        </w:rPr>
        <w:t>加分僅會使原住民族受教育被同化，影響身分認同</w:t>
      </w:r>
      <w:r w:rsidRPr="00273C46">
        <w:t xml:space="preserve">　</w:t>
      </w:r>
      <w:bookmarkEnd w:id="206"/>
      <w:r w:rsidRPr="00273C46">
        <w:t>(C)</w:t>
      </w:r>
      <w:bookmarkStart w:id="207" w:name="QQ210624000120_1_2"/>
      <w:r w:rsidRPr="00273C46">
        <w:rPr>
          <w:rFonts w:hint="eastAsia"/>
        </w:rPr>
        <w:t>加分制度是希望幫助原住民透過教育追求自我實現</w:t>
      </w:r>
      <w:r w:rsidRPr="00273C46">
        <w:t xml:space="preserve">　</w:t>
      </w:r>
      <w:bookmarkEnd w:id="207"/>
      <w:r w:rsidRPr="00273C46">
        <w:t>(D)</w:t>
      </w:r>
      <w:bookmarkStart w:id="208" w:name="QQ210624000120_1_1"/>
      <w:r w:rsidRPr="00273C46">
        <w:rPr>
          <w:rFonts w:hint="eastAsia"/>
        </w:rPr>
        <w:t>原住民族可取得額外機會，排擠一般生的升學機會</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209" w:name="AQ210624000120_M"/>
      <w:bookmarkStart w:id="210" w:name="AQ210624000120"/>
      <w:bookmarkEnd w:id="208"/>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209"/>
      <w:r w:rsidRPr="00273C46">
        <w:rPr>
          <w:rFonts w:hint="eastAsia"/>
          <w:color w:val="FF0000"/>
        </w:rPr>
        <w:t>C</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211" w:name="RQ210624000120_M"/>
      <w:bookmarkStart w:id="212" w:name="RQ210624000120"/>
      <w:bookmarkEnd w:id="210"/>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End w:id="211"/>
      <w:r w:rsidRPr="00273C46">
        <w:rPr>
          <w:color w:val="008000"/>
        </w:rPr>
        <w:t>(A)</w:t>
      </w:r>
      <w:bookmarkStart w:id="213" w:name="RQ210624000120_1_3"/>
      <w:r w:rsidRPr="00273C46">
        <w:rPr>
          <w:rFonts w:hint="eastAsia"/>
          <w:color w:val="008000"/>
        </w:rPr>
        <w:t>原住民族名額為原住民族學生間的競爭，因此即便存有階級影響的效果，也只發生在原住民族學生間，不會直接影響一般生，況且所謂特權，一般而言是指對於優勢者的優惠待遇，原住民族身分在我國社會脈絡中並非優勢者，因此難謂原住民族加分制度是給原住民族的特權</w:t>
      </w:r>
      <w:r w:rsidRPr="00273C46">
        <w:rPr>
          <w:color w:val="008000"/>
        </w:rPr>
        <w:t xml:space="preserve">　</w:t>
      </w:r>
      <w:bookmarkEnd w:id="213"/>
      <w:r w:rsidRPr="00273C46">
        <w:rPr>
          <w:color w:val="008000"/>
        </w:rPr>
        <w:t>(B)</w:t>
      </w:r>
      <w:bookmarkStart w:id="214" w:name="RQ210624000120_1_4"/>
      <w:r w:rsidRPr="00273C46">
        <w:rPr>
          <w:rFonts w:hint="eastAsia"/>
          <w:color w:val="008000"/>
        </w:rPr>
        <w:t>此為原來加分制度設計的目的，然而現今教育重視多元文化，反對歧視，以避免或減少同化</w:t>
      </w:r>
      <w:r w:rsidRPr="00273C46">
        <w:rPr>
          <w:color w:val="008000"/>
        </w:rPr>
        <w:t xml:space="preserve">　</w:t>
      </w:r>
      <w:bookmarkEnd w:id="214"/>
      <w:r w:rsidRPr="00273C46">
        <w:rPr>
          <w:color w:val="008000"/>
        </w:rPr>
        <w:t>(D)</w:t>
      </w:r>
      <w:bookmarkStart w:id="215" w:name="RQ210624000120_1_1"/>
      <w:r w:rsidRPr="00273C46">
        <w:rPr>
          <w:rFonts w:hint="eastAsia"/>
          <w:color w:val="008000"/>
        </w:rPr>
        <w:t>題文已說明原住民族員額與一般生員額分立，故不排擠一般生機會</w:t>
      </w:r>
      <w:r w:rsidRPr="00273C46">
        <w:rPr>
          <w:color w:val="008000"/>
        </w:rPr>
        <w:t xml:space="preserve">　</w:t>
      </w:r>
      <w:bookmarkEnd w:id="212"/>
      <w:bookmarkEnd w:id="215"/>
    </w:p>
    <w:p w:rsidR="00273C46" w:rsidRPr="00273C46" w:rsidRDefault="00273C46" w:rsidP="00273C46">
      <w:pPr>
        <w:pStyle w:val="aa"/>
        <w:numPr>
          <w:ilvl w:val="0"/>
          <w:numId w:val="13"/>
        </w:numPr>
        <w:snapToGrid w:val="0"/>
        <w:spacing w:before="80"/>
        <w:ind w:leftChars="0" w:left="1247" w:hanging="964"/>
      </w:pPr>
      <w:bookmarkStart w:id="216" w:name="QQ210624000122_1_H"/>
      <w:r w:rsidRPr="00273C46">
        <w:t>（　　）</w:t>
      </w:r>
      <w:r w:rsidRPr="00273C46">
        <w:rPr>
          <w:rFonts w:hint="eastAsia"/>
        </w:rPr>
        <w:t>2016</w:t>
      </w:r>
      <w:r w:rsidRPr="00273C46">
        <w:rPr>
          <w:rFonts w:hint="eastAsia"/>
        </w:rPr>
        <w:t>年《牛津英語詞典》（</w:t>
      </w:r>
      <w:r w:rsidRPr="00273C46">
        <w:rPr>
          <w:rFonts w:hint="eastAsia"/>
        </w:rPr>
        <w:t>Oxford English Dictionary</w:t>
      </w:r>
      <w:r w:rsidRPr="00273C46">
        <w:rPr>
          <w:rFonts w:hint="eastAsia"/>
        </w:rPr>
        <w:t>）公布年度代表詞彙：「</w:t>
      </w:r>
      <w:r w:rsidRPr="00273C46">
        <w:rPr>
          <w:rFonts w:hint="eastAsia"/>
        </w:rPr>
        <w:t>post-truth</w:t>
      </w:r>
      <w:r w:rsidRPr="00273C46">
        <w:rPr>
          <w:rFonts w:hint="eastAsia"/>
        </w:rPr>
        <w:t>」（後真相），意指「訴諸情感及個人信念，較陳述客觀事實更能影響輿論的情況」（引自：紐約時報中文網）。這個詞彙反映出，當代人們把個人觀感與情緒放在首位，認同媒體或政治人物的不實訊息，而「真相不再重要」的現象。因此，下列哪一個問題在後真相時代更須加以正視？</w:t>
      </w:r>
      <w:r w:rsidRPr="00273C46">
        <w:t xml:space="preserve">　</w:t>
      </w:r>
      <w:bookmarkEnd w:id="216"/>
      <w:r w:rsidRPr="00273C46">
        <w:t>(A)</w:t>
      </w:r>
      <w:bookmarkStart w:id="217" w:name="QQ210624000122_1_2"/>
      <w:r w:rsidRPr="00273C46">
        <w:rPr>
          <w:rFonts w:hint="eastAsia"/>
        </w:rPr>
        <w:t>正確性</w:t>
      </w:r>
      <w:r w:rsidRPr="00273C46">
        <w:t xml:space="preserve">　</w:t>
      </w:r>
      <w:bookmarkEnd w:id="217"/>
      <w:r w:rsidRPr="00273C46">
        <w:t>(B)</w:t>
      </w:r>
      <w:bookmarkStart w:id="218" w:name="QQ210624000122_1_3"/>
      <w:r w:rsidRPr="00273C46">
        <w:rPr>
          <w:rFonts w:hint="eastAsia"/>
        </w:rPr>
        <w:t>所有權</w:t>
      </w:r>
      <w:r w:rsidRPr="00273C46">
        <w:t xml:space="preserve">　</w:t>
      </w:r>
      <w:bookmarkEnd w:id="218"/>
      <w:r w:rsidRPr="00273C46">
        <w:t>(C)</w:t>
      </w:r>
      <w:bookmarkStart w:id="219" w:name="QQ210624000122_1_1"/>
      <w:r w:rsidRPr="00273C46">
        <w:rPr>
          <w:rFonts w:hint="eastAsia"/>
        </w:rPr>
        <w:t>隱私權</w:t>
      </w:r>
      <w:r w:rsidRPr="00273C46">
        <w:t xml:space="preserve">　</w:t>
      </w:r>
      <w:bookmarkEnd w:id="219"/>
      <w:r w:rsidRPr="00273C46">
        <w:t>(D)</w:t>
      </w:r>
      <w:bookmarkStart w:id="220" w:name="QQ210624000122_1_4"/>
      <w:r w:rsidRPr="00273C46">
        <w:rPr>
          <w:rFonts w:hint="eastAsia"/>
        </w:rPr>
        <w:t>可近性</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221" w:name="AQ210624000122_M"/>
      <w:bookmarkStart w:id="222" w:name="AQ210624000122"/>
      <w:bookmarkEnd w:id="220"/>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221"/>
      <w:r w:rsidRPr="00273C46">
        <w:rPr>
          <w:rFonts w:hint="eastAsia"/>
          <w:color w:val="FF0000"/>
        </w:rPr>
        <w:t>A</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223" w:name="RQ210624000122_M"/>
      <w:bookmarkStart w:id="224" w:name="RQ210624000122"/>
      <w:bookmarkEnd w:id="222"/>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225" w:name="RQ210624000122_1_H"/>
      <w:bookmarkEnd w:id="223"/>
      <w:r w:rsidRPr="00273C46">
        <w:rPr>
          <w:rFonts w:hint="eastAsia"/>
          <w:color w:val="008000"/>
        </w:rPr>
        <w:t>敘述中指出，後真相時代使人們有「認同媒體或政治人物的不實訊息、真相不再重要」的現象，即引發「正確性」的危機</w:t>
      </w:r>
      <w:r w:rsidRPr="00273C46">
        <w:rPr>
          <w:color w:val="008000"/>
        </w:rPr>
        <w:t xml:space="preserve">　</w:t>
      </w:r>
      <w:bookmarkEnd w:id="224"/>
      <w:bookmarkEnd w:id="225"/>
    </w:p>
    <w:p w:rsidR="00273C46" w:rsidRPr="00273C46" w:rsidRDefault="00273C46" w:rsidP="00273C46">
      <w:pPr>
        <w:pStyle w:val="aa"/>
        <w:numPr>
          <w:ilvl w:val="0"/>
          <w:numId w:val="13"/>
        </w:numPr>
        <w:snapToGrid w:val="0"/>
        <w:spacing w:before="80"/>
        <w:ind w:leftChars="0" w:left="1247" w:hanging="964"/>
      </w:pPr>
      <w:bookmarkStart w:id="226" w:name="QQ210624000124_1_H"/>
      <w:r w:rsidRPr="00273C46">
        <w:t>（　　）</w:t>
      </w:r>
      <w:r w:rsidRPr="00273C46">
        <w:rPr>
          <w:rFonts w:hint="eastAsia"/>
        </w:rPr>
        <w:t>中國</w:t>
      </w:r>
      <w:r w:rsidRPr="00273C46">
        <w:rPr>
          <w:rFonts w:hint="eastAsia"/>
        </w:rPr>
        <w:t>2014</w:t>
      </w:r>
      <w:r w:rsidRPr="00273C46">
        <w:rPr>
          <w:rFonts w:hint="eastAsia"/>
        </w:rPr>
        <w:t>年開始建設「社會信用系統」，並預計在</w:t>
      </w:r>
      <w:r w:rsidRPr="00273C46">
        <w:rPr>
          <w:rFonts w:hint="eastAsia"/>
        </w:rPr>
        <w:t>2020</w:t>
      </w:r>
      <w:r w:rsidRPr="00273C46">
        <w:rPr>
          <w:rFonts w:hint="eastAsia"/>
        </w:rPr>
        <w:t>年全面落實，此系統透過民眾被記錄下來的政治、商業與社會行為，給予相對的「社會信用分數」，決定民眾所享有的權利，如購買機票、貸款或求職等。雖然官方聲稱是為了「褒揚誠信，懲戒失信」，但外界批評實為監控民眾的政治工具。從上述「社會信用系統」的實施，凸顯科技發展下的何種隱憂？</w:t>
      </w:r>
      <w:r w:rsidRPr="00273C46">
        <w:t xml:space="preserve">　</w:t>
      </w:r>
      <w:bookmarkEnd w:id="226"/>
      <w:r w:rsidRPr="00273C46">
        <w:t>(A)</w:t>
      </w:r>
      <w:bookmarkStart w:id="227" w:name="QQ210624000124_1_2"/>
      <w:r w:rsidRPr="00273C46">
        <w:rPr>
          <w:rFonts w:hint="eastAsia"/>
        </w:rPr>
        <w:t>科技受制於以人際互動為基礎的社會發展</w:t>
      </w:r>
      <w:r w:rsidRPr="00273C46">
        <w:t xml:space="preserve">　</w:t>
      </w:r>
      <w:bookmarkEnd w:id="227"/>
      <w:r w:rsidRPr="00273C46">
        <w:t>(B)</w:t>
      </w:r>
      <w:bookmarkStart w:id="228" w:name="QQ210624000124_1_4"/>
      <w:r w:rsidRPr="00273C46">
        <w:rPr>
          <w:rFonts w:hint="eastAsia"/>
        </w:rPr>
        <w:t>政府可能因此惡化科技風險甚至違反倫理</w:t>
      </w:r>
      <w:r w:rsidRPr="00273C46">
        <w:t xml:space="preserve">　</w:t>
      </w:r>
      <w:bookmarkEnd w:id="228"/>
      <w:r w:rsidRPr="00273C46">
        <w:t>(C)</w:t>
      </w:r>
      <w:bookmarkStart w:id="229" w:name="QQ210624000124_1_3"/>
      <w:r w:rsidRPr="00273C46">
        <w:rPr>
          <w:rFonts w:hint="eastAsia"/>
        </w:rPr>
        <w:t>政府不得不介入科技風險治理及倫理規範</w:t>
      </w:r>
      <w:r w:rsidRPr="00273C46">
        <w:t xml:space="preserve">　</w:t>
      </w:r>
      <w:bookmarkEnd w:id="229"/>
      <w:r w:rsidRPr="00273C46">
        <w:t>(D)</w:t>
      </w:r>
      <w:bookmarkStart w:id="230" w:name="QQ210624000124_1_1"/>
      <w:r w:rsidRPr="00273C46">
        <w:rPr>
          <w:rFonts w:hint="eastAsia"/>
        </w:rPr>
        <w:t>科技發展將對社會產生劇烈而負面的影響</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231" w:name="AQ210624000124_M"/>
      <w:bookmarkStart w:id="232" w:name="AQ210624000124"/>
      <w:bookmarkEnd w:id="230"/>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231"/>
      <w:r w:rsidRPr="00273C46">
        <w:rPr>
          <w:rFonts w:hint="eastAsia"/>
          <w:color w:val="FF0000"/>
        </w:rPr>
        <w:t>B</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233" w:name="RQ210624000124_M"/>
      <w:bookmarkStart w:id="234" w:name="RQ210624000124"/>
      <w:bookmarkEnd w:id="232"/>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235" w:name="RQ210624000124_1_H"/>
      <w:bookmarkEnd w:id="233"/>
      <w:r w:rsidRPr="00273C46">
        <w:rPr>
          <w:rFonts w:hint="eastAsia"/>
          <w:color w:val="008000"/>
        </w:rPr>
        <w:t>官方「假褒揚懲戒之名，行監控民眾之實」，透過科技的使用侵害人民隱私權，因此產生科技風險與資訊使用的倫理問題</w:t>
      </w:r>
      <w:r w:rsidRPr="00273C46">
        <w:rPr>
          <w:color w:val="008000"/>
        </w:rPr>
        <w:t xml:space="preserve">　</w:t>
      </w:r>
      <w:bookmarkEnd w:id="234"/>
      <w:bookmarkEnd w:id="235"/>
    </w:p>
    <w:p w:rsidR="00273C46" w:rsidRPr="00273C46" w:rsidRDefault="00273C46" w:rsidP="00273C46">
      <w:pPr>
        <w:pStyle w:val="aa"/>
        <w:numPr>
          <w:ilvl w:val="0"/>
          <w:numId w:val="13"/>
        </w:numPr>
        <w:snapToGrid w:val="0"/>
        <w:spacing w:before="80"/>
        <w:ind w:leftChars="0" w:left="1247" w:hanging="964"/>
      </w:pPr>
      <w:bookmarkStart w:id="236" w:name="QQ210624000126_1_H"/>
      <w:r w:rsidRPr="00273C46">
        <w:lastRenderedPageBreak/>
        <w:t>（　　）</w:t>
      </w:r>
      <w:r w:rsidRPr="00273C46">
        <w:rPr>
          <w:rFonts w:hint="eastAsia"/>
        </w:rPr>
        <w:t>臺灣過去曾有「嫁出去的女兒，潑出去的水」習俗，使出嫁女兒不能參加清明祭祖，更別說可以繼承遺產，即使相關法律的修訂，仍然難以改善傳統的想法。隨著社會上對性別觀念的進步，結婚的女兒擁有繼承權已成為趨勢，且逐漸接受女性兒孫能參與家族祭拜活動。綜上所述，我國社會規範改變的最主要原因應為下列何者？</w:t>
      </w:r>
      <w:r w:rsidRPr="00273C46">
        <w:t xml:space="preserve">　</w:t>
      </w:r>
      <w:bookmarkEnd w:id="236"/>
      <w:r w:rsidRPr="00273C46">
        <w:t>(A)</w:t>
      </w:r>
      <w:bookmarkStart w:id="237" w:name="QQ210624000126_1_2"/>
      <w:r w:rsidRPr="00273C46">
        <w:rPr>
          <w:rFonts w:hint="eastAsia"/>
        </w:rPr>
        <w:t>平等價值觀念的提升</w:t>
      </w:r>
      <w:r w:rsidRPr="00273C46">
        <w:t xml:space="preserve">　</w:t>
      </w:r>
      <w:bookmarkEnd w:id="237"/>
      <w:r w:rsidRPr="00273C46">
        <w:t>(B)</w:t>
      </w:r>
      <w:bookmarkStart w:id="238" w:name="QQ210624000126_1_3"/>
      <w:r w:rsidRPr="00273C46">
        <w:rPr>
          <w:rFonts w:hint="eastAsia"/>
        </w:rPr>
        <w:t>維護公共利益的促進</w:t>
      </w:r>
      <w:r w:rsidRPr="00273C46">
        <w:t xml:space="preserve">　</w:t>
      </w:r>
      <w:bookmarkEnd w:id="238"/>
      <w:r w:rsidRPr="00273C46">
        <w:t>(C)</w:t>
      </w:r>
      <w:bookmarkStart w:id="239" w:name="QQ210624000126_1_1"/>
      <w:r w:rsidRPr="00273C46">
        <w:rPr>
          <w:rFonts w:hint="eastAsia"/>
        </w:rPr>
        <w:t>社會生活型態的轉變</w:t>
      </w:r>
      <w:r w:rsidRPr="00273C46">
        <w:t xml:space="preserve">　</w:t>
      </w:r>
      <w:bookmarkEnd w:id="239"/>
      <w:r w:rsidRPr="00273C46">
        <w:t>(D)</w:t>
      </w:r>
      <w:bookmarkStart w:id="240" w:name="QQ210624000126_1_4"/>
      <w:r w:rsidRPr="00273C46">
        <w:rPr>
          <w:rFonts w:hint="eastAsia"/>
        </w:rPr>
        <w:t>科技發展加速的改變</w:t>
      </w:r>
    </w:p>
    <w:p w:rsidR="00273C46" w:rsidRPr="00273C46" w:rsidRDefault="00273C46" w:rsidP="00273C46">
      <w:pPr>
        <w:snapToGrid w:val="0"/>
        <w:ind w:left="1247"/>
        <w:jc w:val="right"/>
        <w:rPr>
          <w:rFonts w:ascii="細明體" w:hAnsi="細明體"/>
          <w:color w:val="0000FF"/>
        </w:rPr>
      </w:pPr>
      <w:r w:rsidRPr="00273C46">
        <w:rPr>
          <w:rFonts w:ascii="細明體" w:hAnsi="細明體"/>
          <w:color w:val="0000FF"/>
        </w:rPr>
        <w:t>【SUPER講義】</w:t>
      </w:r>
    </w:p>
    <w:p w:rsidR="00273C46" w:rsidRPr="00273C46" w:rsidRDefault="00273C46" w:rsidP="00273C46">
      <w:pPr>
        <w:snapToGrid w:val="0"/>
        <w:ind w:left="1304" w:hanging="1020"/>
        <w:rPr>
          <w:color w:val="FF0000"/>
        </w:rPr>
      </w:pPr>
      <w:bookmarkStart w:id="241" w:name="AQ210624000126_M"/>
      <w:bookmarkStart w:id="242" w:name="AQ210624000126"/>
      <w:bookmarkEnd w:id="240"/>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241"/>
      <w:r w:rsidRPr="00273C46">
        <w:rPr>
          <w:rFonts w:hint="eastAsia"/>
          <w:color w:val="FF0000"/>
        </w:rPr>
        <w:t>A</w:t>
      </w:r>
      <w:r w:rsidRPr="00273C46">
        <w:rPr>
          <w:rFonts w:hint="eastAsia"/>
          <w:color w:val="FF0000"/>
        </w:rPr>
        <w:t xml:space="preserve">　</w:t>
      </w:r>
    </w:p>
    <w:p w:rsidR="00273C46" w:rsidRPr="00273C46" w:rsidRDefault="00273C46" w:rsidP="00273C46">
      <w:pPr>
        <w:tabs>
          <w:tab w:val="left" w:pos="1587"/>
        </w:tabs>
        <w:snapToGrid w:val="0"/>
        <w:ind w:left="1304" w:hanging="1020"/>
        <w:rPr>
          <w:color w:val="008000"/>
        </w:rPr>
      </w:pPr>
      <w:bookmarkStart w:id="243" w:name="RQ210624000126_M"/>
      <w:bookmarkStart w:id="244" w:name="RQ210624000126"/>
      <w:bookmarkEnd w:id="242"/>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245" w:name="RQ210624000126_1_H"/>
      <w:bookmarkEnd w:id="243"/>
      <w:r w:rsidRPr="00273C46">
        <w:rPr>
          <w:rFonts w:hint="eastAsia"/>
          <w:color w:val="008000"/>
        </w:rPr>
        <w:t>從題幹中「隨著社會上對性別觀念的進步，結婚的女兒擁有繼承權已成為趨勢，且逐漸接受女性兒孫能參與家族祭拜活動。」可知，我國關於性別平等價值觀念的提升，人們開始質疑既有不平等的社會規範，並逐步促成其改變</w:t>
      </w:r>
      <w:r w:rsidRPr="00273C46">
        <w:rPr>
          <w:color w:val="008000"/>
        </w:rPr>
        <w:t xml:space="preserve">　</w:t>
      </w:r>
      <w:bookmarkEnd w:id="244"/>
      <w:bookmarkEnd w:id="245"/>
    </w:p>
    <w:p w:rsidR="00273C46" w:rsidRPr="00273C46" w:rsidRDefault="00273C46" w:rsidP="00273C46">
      <w:pPr>
        <w:snapToGrid w:val="0"/>
        <w:ind w:left="1247"/>
      </w:pPr>
    </w:p>
    <w:p w:rsidR="00273C46" w:rsidRPr="003A26EE" w:rsidRDefault="00273C46" w:rsidP="003A26EE">
      <w:pPr>
        <w:pStyle w:val="aa"/>
        <w:numPr>
          <w:ilvl w:val="0"/>
          <w:numId w:val="20"/>
        </w:numPr>
        <w:snapToGrid w:val="0"/>
        <w:ind w:leftChars="0"/>
        <w:rPr>
          <w:rFonts w:ascii="微軟正黑體" w:eastAsia="微軟正黑體" w:hAnsi="微軟正黑體"/>
          <w:b/>
          <w:sz w:val="26"/>
        </w:rPr>
      </w:pPr>
      <w:bookmarkStart w:id="246" w:name="SeqStyle2"/>
      <w:r w:rsidRPr="003A26EE">
        <w:rPr>
          <w:rFonts w:ascii="微軟正黑體" w:eastAsia="微軟正黑體" w:hAnsi="微軟正黑體" w:hint="eastAsia"/>
          <w:b/>
          <w:sz w:val="26"/>
        </w:rPr>
        <w:t>題組題</w:t>
      </w:r>
    </w:p>
    <w:p w:rsidR="00273C46" w:rsidRPr="00273C46" w:rsidRDefault="00273C46" w:rsidP="003A26EE">
      <w:pPr>
        <w:tabs>
          <w:tab w:val="left" w:pos="567"/>
        </w:tabs>
        <w:snapToGrid w:val="0"/>
        <w:spacing w:before="80"/>
        <w:ind w:left="283"/>
      </w:pPr>
      <w:bookmarkStart w:id="247" w:name="QQ210624000039_M"/>
      <w:bookmarkEnd w:id="246"/>
      <w:r w:rsidRPr="00273C46">
        <w:rPr>
          <w:rFonts w:hint="eastAsia"/>
        </w:rPr>
        <w:t xml:space="preserve">　　農委會為「加強農業訊息因應」，共編列</w:t>
      </w:r>
      <w:r w:rsidRPr="00273C46">
        <w:rPr>
          <w:rFonts w:hint="eastAsia"/>
        </w:rPr>
        <w:t>1,450</w:t>
      </w:r>
      <w:r w:rsidRPr="00273C46">
        <w:rPr>
          <w:rFonts w:hint="eastAsia"/>
        </w:rPr>
        <w:t>萬元預算公開招標，徵求主編、小編、美編、影音編輯總共</w:t>
      </w:r>
      <w:r w:rsidRPr="00273C46">
        <w:rPr>
          <w:rFonts w:hint="eastAsia"/>
        </w:rPr>
        <w:t>4</w:t>
      </w:r>
      <w:r w:rsidRPr="00273C46">
        <w:rPr>
          <w:rFonts w:hint="eastAsia"/>
        </w:rPr>
        <w:t>人，負責網路平臺上涉及農委會相關言論或議題進行適時澄清。但此計畫被立委質疑是在招募網軍，在網路上替某種立場辯護。對此農委會主委親自開直播澄清，這是要找網路小編來提供正確信息，反擊最近不斷出現的假消息。</w:t>
      </w:r>
      <w:r w:rsidRPr="00273C46">
        <w:t xml:space="preserve">　</w:t>
      </w:r>
      <w:bookmarkEnd w:id="247"/>
    </w:p>
    <w:p w:rsidR="00273C46" w:rsidRPr="00273C46" w:rsidRDefault="00273C46" w:rsidP="00273C46">
      <w:pPr>
        <w:tabs>
          <w:tab w:val="left" w:pos="567"/>
        </w:tabs>
        <w:snapToGrid w:val="0"/>
        <w:ind w:left="1531" w:hanging="1247"/>
      </w:pPr>
      <w:bookmarkStart w:id="248" w:name="QQ210624000039_1_H"/>
      <w:r w:rsidRPr="00273C46">
        <w:t>（　　）</w:t>
      </w:r>
      <w:r w:rsidR="003A26EE">
        <w:t>(45</w:t>
      </w:r>
      <w:r w:rsidRPr="00273C46">
        <w:t>)</w:t>
      </w:r>
      <w:r w:rsidRPr="00273C46">
        <w:tab/>
      </w:r>
      <w:r w:rsidRPr="00273C46">
        <w:rPr>
          <w:rFonts w:hint="eastAsia"/>
        </w:rPr>
        <w:t>該立委質疑此舉可能形成何種影響公共意見的現象？</w:t>
      </w:r>
      <w:r w:rsidRPr="00273C46">
        <w:t xml:space="preserve">　</w:t>
      </w:r>
      <w:bookmarkEnd w:id="248"/>
      <w:r w:rsidRPr="00273C46">
        <w:t>(A)</w:t>
      </w:r>
      <w:bookmarkStart w:id="249" w:name="QQ210624000039_1_2"/>
      <w:r w:rsidRPr="00273C46">
        <w:rPr>
          <w:rFonts w:hint="eastAsia"/>
        </w:rPr>
        <w:t>帶風向</w:t>
      </w:r>
      <w:r w:rsidRPr="00273C46">
        <w:t xml:space="preserve">　</w:t>
      </w:r>
      <w:bookmarkEnd w:id="249"/>
      <w:r w:rsidRPr="00273C46">
        <w:t>(B)</w:t>
      </w:r>
      <w:bookmarkStart w:id="250" w:name="QQ210624000039_1_1"/>
      <w:r w:rsidRPr="00273C46">
        <w:rPr>
          <w:rFonts w:hint="eastAsia"/>
        </w:rPr>
        <w:t>假新聞</w:t>
      </w:r>
      <w:r w:rsidRPr="00273C46">
        <w:t xml:space="preserve">　</w:t>
      </w:r>
      <w:bookmarkEnd w:id="250"/>
      <w:r w:rsidRPr="00273C46">
        <w:t>(C)</w:t>
      </w:r>
      <w:bookmarkStart w:id="251" w:name="QQ210624000039_1_4"/>
      <w:r w:rsidRPr="00273C46">
        <w:rPr>
          <w:rFonts w:hint="eastAsia"/>
        </w:rPr>
        <w:t>同溫層效應</w:t>
      </w:r>
      <w:r w:rsidRPr="00273C46">
        <w:t xml:space="preserve">　</w:t>
      </w:r>
      <w:bookmarkEnd w:id="251"/>
      <w:r w:rsidRPr="00273C46">
        <w:t>(D)</w:t>
      </w:r>
      <w:bookmarkStart w:id="252" w:name="QQ210624000039_1_3"/>
      <w:r w:rsidRPr="00273C46">
        <w:rPr>
          <w:rFonts w:hint="eastAsia"/>
        </w:rPr>
        <w:t>置入性行銷</w:t>
      </w:r>
      <w:r w:rsidRPr="00273C46">
        <w:t xml:space="preserve">　</w:t>
      </w:r>
      <w:bookmarkEnd w:id="252"/>
    </w:p>
    <w:p w:rsidR="00273C46" w:rsidRPr="00273C46" w:rsidRDefault="00273C46" w:rsidP="00273C46">
      <w:pPr>
        <w:tabs>
          <w:tab w:val="left" w:pos="567"/>
        </w:tabs>
        <w:snapToGrid w:val="0"/>
        <w:ind w:left="1531" w:hanging="1247"/>
      </w:pPr>
      <w:bookmarkStart w:id="253" w:name="QQ210624000039_2_H"/>
      <w:r w:rsidRPr="00273C46">
        <w:t>（　　）</w:t>
      </w:r>
      <w:r w:rsidRPr="00273C46">
        <w:t>(</w:t>
      </w:r>
      <w:r w:rsidR="003A26EE">
        <w:t>46</w:t>
      </w:r>
      <w:r w:rsidRPr="00273C46">
        <w:t>)</w:t>
      </w:r>
      <w:r w:rsidRPr="00273C46">
        <w:tab/>
      </w:r>
      <w:r w:rsidRPr="00273C46">
        <w:rPr>
          <w:rFonts w:hint="eastAsia"/>
        </w:rPr>
        <w:t>農委會主委澄清此舉是為了透過小編「提供正確訊息」，展現媒體的何種作用？</w:t>
      </w:r>
      <w:r w:rsidRPr="00273C46">
        <w:t xml:space="preserve">　</w:t>
      </w:r>
      <w:bookmarkEnd w:id="253"/>
      <w:r w:rsidRPr="00273C46">
        <w:t>(A)</w:t>
      </w:r>
      <w:bookmarkStart w:id="254" w:name="QQ210624000039_2_2"/>
      <w:r w:rsidRPr="00273C46">
        <w:rPr>
          <w:rFonts w:hint="eastAsia"/>
        </w:rPr>
        <w:t>置入性行銷</w:t>
      </w:r>
      <w:r w:rsidRPr="00273C46">
        <w:t xml:space="preserve">　</w:t>
      </w:r>
      <w:bookmarkEnd w:id="254"/>
      <w:r w:rsidRPr="00273C46">
        <w:t>(B)</w:t>
      </w:r>
      <w:bookmarkStart w:id="255" w:name="QQ210624000039_2_3"/>
      <w:r w:rsidRPr="00273C46">
        <w:rPr>
          <w:rFonts w:hint="eastAsia"/>
        </w:rPr>
        <w:t>議題設定</w:t>
      </w:r>
      <w:r w:rsidRPr="00273C46">
        <w:t xml:space="preserve">　</w:t>
      </w:r>
      <w:bookmarkEnd w:id="255"/>
      <w:r w:rsidRPr="00273C46">
        <w:t>(C)</w:t>
      </w:r>
      <w:bookmarkStart w:id="256" w:name="QQ210624000039_2_4"/>
      <w:r w:rsidRPr="00273C46">
        <w:rPr>
          <w:rFonts w:hint="eastAsia"/>
        </w:rPr>
        <w:t>促進公共意見形成</w:t>
      </w:r>
      <w:r w:rsidRPr="00273C46">
        <w:t xml:space="preserve">　</w:t>
      </w:r>
      <w:bookmarkEnd w:id="256"/>
      <w:r w:rsidRPr="00273C46">
        <w:t>(D)</w:t>
      </w:r>
      <w:bookmarkStart w:id="257" w:name="QQ210624000039_2_1"/>
      <w:r w:rsidRPr="00273C46">
        <w:rPr>
          <w:rFonts w:hint="eastAsia"/>
        </w:rPr>
        <w:t>傳播事實</w:t>
      </w:r>
      <w:r w:rsidRPr="00273C46">
        <w:t xml:space="preserve">　</w:t>
      </w:r>
      <w:bookmarkEnd w:id="257"/>
    </w:p>
    <w:p w:rsidR="00273C46" w:rsidRPr="00273C46" w:rsidRDefault="00273C46" w:rsidP="00273C46">
      <w:pPr>
        <w:tabs>
          <w:tab w:val="left" w:pos="567"/>
        </w:tabs>
        <w:snapToGrid w:val="0"/>
        <w:ind w:left="1531" w:hanging="1247"/>
        <w:jc w:val="right"/>
        <w:rPr>
          <w:rFonts w:ascii="細明體" w:hAnsi="細明體"/>
          <w:color w:val="0000FF"/>
        </w:rPr>
      </w:pPr>
      <w:r w:rsidRPr="00273C46">
        <w:rPr>
          <w:rFonts w:ascii="細明體" w:hAnsi="細明體" w:hint="eastAsia"/>
          <w:color w:val="0000FF"/>
        </w:rPr>
        <w:t>【</w:t>
      </w:r>
      <w:r w:rsidRPr="00273C46">
        <w:rPr>
          <w:rFonts w:ascii="細明體" w:hAnsi="細明體"/>
          <w:color w:val="0000FF"/>
        </w:rPr>
        <w:t>SUPER講義】</w:t>
      </w:r>
    </w:p>
    <w:p w:rsidR="00273C46" w:rsidRPr="00273C46" w:rsidRDefault="00273C46" w:rsidP="00273C46">
      <w:pPr>
        <w:tabs>
          <w:tab w:val="left" w:pos="567"/>
          <w:tab w:val="left" w:pos="1587"/>
        </w:tabs>
        <w:snapToGrid w:val="0"/>
        <w:ind w:left="1304" w:hanging="1020"/>
        <w:rPr>
          <w:color w:val="FF0000"/>
        </w:rPr>
      </w:pPr>
      <w:bookmarkStart w:id="258" w:name="AQ210624000039_M"/>
      <w:bookmarkStart w:id="259" w:name="AQ21062400003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258"/>
      <w:r w:rsidRPr="00273C46">
        <w:rPr>
          <w:rFonts w:hint="eastAsia"/>
          <w:color w:val="FF0000"/>
        </w:rPr>
        <w:t>(</w:t>
      </w:r>
      <w:r w:rsidR="003A26EE">
        <w:rPr>
          <w:color w:val="FF0000"/>
        </w:rPr>
        <w:t>45</w:t>
      </w:r>
      <w:r w:rsidRPr="00273C46">
        <w:rPr>
          <w:rFonts w:hint="eastAsia"/>
          <w:color w:val="FF0000"/>
        </w:rPr>
        <w:t>)A(</w:t>
      </w:r>
      <w:r w:rsidR="003A26EE">
        <w:rPr>
          <w:color w:val="FF0000"/>
        </w:rPr>
        <w:t>46</w:t>
      </w:r>
      <w:r w:rsidRPr="00273C46">
        <w:rPr>
          <w:rFonts w:hint="eastAsia"/>
          <w:color w:val="FF0000"/>
        </w:rPr>
        <w:t>)D</w:t>
      </w:r>
      <w:r w:rsidRPr="00273C46">
        <w:rPr>
          <w:rFonts w:hint="eastAsia"/>
          <w:color w:val="FF0000"/>
        </w:rPr>
        <w:t xml:space="preserve">　</w:t>
      </w:r>
    </w:p>
    <w:p w:rsidR="00273C46" w:rsidRPr="00273C46" w:rsidRDefault="00273C46" w:rsidP="00273C46">
      <w:pPr>
        <w:tabs>
          <w:tab w:val="left" w:pos="567"/>
          <w:tab w:val="left" w:pos="1587"/>
        </w:tabs>
        <w:snapToGrid w:val="0"/>
        <w:ind w:left="1304" w:hanging="1020"/>
        <w:rPr>
          <w:color w:val="008000"/>
        </w:rPr>
      </w:pPr>
      <w:bookmarkStart w:id="260" w:name="RQ210624000039_M"/>
      <w:bookmarkStart w:id="261" w:name="RQ210624000039"/>
      <w:bookmarkEnd w:id="259"/>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262" w:name="RQ210624000039_1_H"/>
      <w:bookmarkEnd w:id="260"/>
      <w:r w:rsidRPr="00273C46">
        <w:rPr>
          <w:color w:val="008000"/>
        </w:rPr>
        <w:t>(</w:t>
      </w:r>
      <w:r w:rsidR="003A26EE">
        <w:rPr>
          <w:color w:val="008000"/>
        </w:rPr>
        <w:t>45</w:t>
      </w:r>
      <w:r w:rsidRPr="00273C46">
        <w:rPr>
          <w:color w:val="008000"/>
        </w:rPr>
        <w:t>)</w:t>
      </w:r>
      <w:r w:rsidRPr="00273C46">
        <w:rPr>
          <w:color w:val="008000"/>
        </w:rPr>
        <w:tab/>
      </w:r>
      <w:r w:rsidRPr="00273C46">
        <w:rPr>
          <w:rFonts w:hint="eastAsia"/>
          <w:color w:val="008000"/>
        </w:rPr>
        <w:t>立委認為此為「招募網軍，在網路上替某種立場辯護」，有製造輿論或影響討論的現象，即「帶風向」之意</w:t>
      </w:r>
      <w:r w:rsidRPr="00273C46">
        <w:rPr>
          <w:color w:val="008000"/>
        </w:rPr>
        <w:t xml:space="preserve">　</w:t>
      </w:r>
      <w:bookmarkEnd w:id="262"/>
    </w:p>
    <w:p w:rsidR="00273C46" w:rsidRPr="00273C46" w:rsidRDefault="00273C46" w:rsidP="00273C46">
      <w:pPr>
        <w:tabs>
          <w:tab w:val="left" w:pos="567"/>
          <w:tab w:val="left" w:pos="1587"/>
        </w:tabs>
        <w:snapToGrid w:val="0"/>
        <w:ind w:left="1304"/>
        <w:rPr>
          <w:color w:val="008000"/>
        </w:rPr>
      </w:pPr>
      <w:bookmarkStart w:id="263" w:name="RQ210624000039_2_H"/>
      <w:r w:rsidRPr="00273C46">
        <w:rPr>
          <w:color w:val="008000"/>
        </w:rPr>
        <w:t>(</w:t>
      </w:r>
      <w:r w:rsidR="003A26EE">
        <w:rPr>
          <w:color w:val="008000"/>
        </w:rPr>
        <w:t>46</w:t>
      </w:r>
      <w:r w:rsidRPr="00273C46">
        <w:rPr>
          <w:color w:val="008000"/>
        </w:rPr>
        <w:t>)</w:t>
      </w:r>
      <w:r w:rsidRPr="00273C46">
        <w:rPr>
          <w:color w:val="008000"/>
        </w:rPr>
        <w:tab/>
      </w:r>
      <w:r w:rsidRPr="00273C46">
        <w:rPr>
          <w:rFonts w:hint="eastAsia"/>
          <w:color w:val="008000"/>
        </w:rPr>
        <w:t>文中指出小編的功能在於「提供正確訊息」，亦即藉此讓民眾了解各種事件，即媒體「傳播事實」的功能</w:t>
      </w:r>
      <w:r w:rsidRPr="00273C46">
        <w:rPr>
          <w:color w:val="008000"/>
        </w:rPr>
        <w:t xml:space="preserve">　</w:t>
      </w:r>
      <w:bookmarkEnd w:id="263"/>
    </w:p>
    <w:p w:rsidR="00273C46" w:rsidRPr="00273C46" w:rsidRDefault="00273C46" w:rsidP="003A26EE">
      <w:pPr>
        <w:tabs>
          <w:tab w:val="left" w:pos="567"/>
          <w:tab w:val="left" w:pos="1587"/>
        </w:tabs>
        <w:snapToGrid w:val="0"/>
        <w:spacing w:before="80"/>
        <w:ind w:left="283"/>
      </w:pPr>
      <w:bookmarkStart w:id="264" w:name="QQ210624000049_M"/>
      <w:bookmarkEnd w:id="261"/>
      <w:r w:rsidRPr="00273C46">
        <w:rPr>
          <w:rFonts w:hint="eastAsia"/>
        </w:rPr>
        <w:t xml:space="preserve">　　近年來當有災害發生，例如：地震、大雷雨或重大疫情等，國家通訊傳播委員會（</w:t>
      </w:r>
      <w:r w:rsidRPr="00273C46">
        <w:rPr>
          <w:rFonts w:hint="eastAsia"/>
        </w:rPr>
        <w:t>NCC</w:t>
      </w:r>
      <w:r w:rsidRPr="00273C46">
        <w:rPr>
          <w:rFonts w:hint="eastAsia"/>
        </w:rPr>
        <w:t>）會透過電信業者即時傳送相關防災簡訊（災防告警訊息）到民眾手機，使民眾能在第一時間掌握訊息與應變。不過有網友上網發文表示，當身邊的人手機警報聲大作，自己的手機卻毫無動靜，自嘲為被國家遺忘並認證的「國家級邊緣人」。由</w:t>
      </w:r>
      <w:r w:rsidRPr="00273C46">
        <w:rPr>
          <w:rFonts w:hint="eastAsia"/>
        </w:rPr>
        <w:t>NCC</w:t>
      </w:r>
      <w:r w:rsidRPr="00273C46">
        <w:rPr>
          <w:rFonts w:hint="eastAsia"/>
        </w:rPr>
        <w:t>網站公告可知，非所有手機都支援此項功能，這項服務可能會受限於民眾的手機型號，以及是否為</w:t>
      </w:r>
      <w:r w:rsidRPr="00273C46">
        <w:rPr>
          <w:rFonts w:hint="eastAsia"/>
        </w:rPr>
        <w:t>4G</w:t>
      </w:r>
      <w:r w:rsidRPr="00273C46">
        <w:rPr>
          <w:rFonts w:hint="eastAsia"/>
        </w:rPr>
        <w:t>服務（第四代行動通訊技術）。</w:t>
      </w:r>
      <w:r w:rsidRPr="00273C46">
        <w:t xml:space="preserve">　</w:t>
      </w:r>
      <w:bookmarkEnd w:id="264"/>
    </w:p>
    <w:p w:rsidR="00273C46" w:rsidRPr="00273C46" w:rsidRDefault="00273C46" w:rsidP="00273C46">
      <w:pPr>
        <w:tabs>
          <w:tab w:val="left" w:pos="567"/>
          <w:tab w:val="left" w:pos="1587"/>
        </w:tabs>
        <w:snapToGrid w:val="0"/>
        <w:ind w:left="1531" w:hanging="1247"/>
      </w:pPr>
      <w:bookmarkStart w:id="265" w:name="QQ210624000049_1_H"/>
      <w:r w:rsidRPr="00273C46">
        <w:t>（　　）</w:t>
      </w:r>
      <w:r w:rsidRPr="00273C46">
        <w:t>(</w:t>
      </w:r>
      <w:r w:rsidR="003A26EE">
        <w:t>47</w:t>
      </w:r>
      <w:r w:rsidRPr="00273C46">
        <w:t>)</w:t>
      </w:r>
      <w:r w:rsidRPr="00273C46">
        <w:tab/>
      </w:r>
      <w:r w:rsidRPr="00273C46">
        <w:rPr>
          <w:rFonts w:hint="eastAsia"/>
        </w:rPr>
        <w:t>國家通訊傳播委員會（</w:t>
      </w:r>
      <w:r w:rsidRPr="00273C46">
        <w:rPr>
          <w:rFonts w:hint="eastAsia"/>
        </w:rPr>
        <w:t>NCC</w:t>
      </w:r>
      <w:r w:rsidRPr="00273C46">
        <w:rPr>
          <w:rFonts w:hint="eastAsia"/>
        </w:rPr>
        <w:t>）的防災簡訊服務，顯示科技的發展帶來什麼正面的影響？</w:t>
      </w:r>
      <w:r w:rsidRPr="00273C46">
        <w:t xml:space="preserve">　</w:t>
      </w:r>
      <w:bookmarkEnd w:id="265"/>
      <w:r w:rsidRPr="00273C46">
        <w:t>(A)</w:t>
      </w:r>
      <w:bookmarkStart w:id="266" w:name="QQ210624000049_1_1"/>
      <w:r w:rsidRPr="00273C46">
        <w:rPr>
          <w:rFonts w:hint="eastAsia"/>
        </w:rPr>
        <w:t>強化政府與人民間的溝通</w:t>
      </w:r>
      <w:r w:rsidRPr="00273C46">
        <w:t xml:space="preserve">　</w:t>
      </w:r>
      <w:bookmarkEnd w:id="266"/>
      <w:r w:rsidRPr="00273C46">
        <w:t>(B)</w:t>
      </w:r>
      <w:bookmarkStart w:id="267" w:name="QQ210624000049_1_4"/>
      <w:r w:rsidRPr="00273C46">
        <w:rPr>
          <w:rFonts w:hint="eastAsia"/>
        </w:rPr>
        <w:t>實現集體智慧的公民社會</w:t>
      </w:r>
      <w:r w:rsidRPr="00273C46">
        <w:t xml:space="preserve">　</w:t>
      </w:r>
      <w:bookmarkEnd w:id="267"/>
      <w:r w:rsidRPr="00273C46">
        <w:t>(C)</w:t>
      </w:r>
      <w:bookmarkStart w:id="268" w:name="QQ210624000049_1_2"/>
      <w:r w:rsidRPr="00273C46">
        <w:rPr>
          <w:rFonts w:hint="eastAsia"/>
        </w:rPr>
        <w:t>降低公共訊息傳遞的成本</w:t>
      </w:r>
      <w:r w:rsidRPr="00273C46">
        <w:t xml:space="preserve">　</w:t>
      </w:r>
      <w:bookmarkEnd w:id="268"/>
      <w:r w:rsidRPr="00273C46">
        <w:t>(D)</w:t>
      </w:r>
      <w:bookmarkStart w:id="269" w:name="QQ210624000049_1_3"/>
      <w:r w:rsidRPr="00273C46">
        <w:rPr>
          <w:rFonts w:hint="eastAsia"/>
        </w:rPr>
        <w:t>增加民眾公共參與的機會</w:t>
      </w:r>
      <w:r w:rsidRPr="00273C46">
        <w:t xml:space="preserve">　</w:t>
      </w:r>
      <w:bookmarkEnd w:id="269"/>
    </w:p>
    <w:p w:rsidR="00273C46" w:rsidRPr="00273C46" w:rsidRDefault="00273C46" w:rsidP="00273C46">
      <w:pPr>
        <w:tabs>
          <w:tab w:val="left" w:pos="567"/>
          <w:tab w:val="left" w:pos="1587"/>
        </w:tabs>
        <w:snapToGrid w:val="0"/>
        <w:ind w:left="1531" w:hanging="1247"/>
      </w:pPr>
      <w:bookmarkStart w:id="270" w:name="QQ210624000049_2_H"/>
      <w:r w:rsidRPr="00273C46">
        <w:t>（　　）</w:t>
      </w:r>
      <w:r w:rsidRPr="00273C46">
        <w:t>(</w:t>
      </w:r>
      <w:r w:rsidR="003A26EE">
        <w:t>48</w:t>
      </w:r>
      <w:r w:rsidRPr="00273C46">
        <w:t>)</w:t>
      </w:r>
      <w:r w:rsidRPr="00273C46">
        <w:tab/>
      </w:r>
      <w:r w:rsidRPr="00273C46">
        <w:rPr>
          <w:rFonts w:hint="eastAsia"/>
        </w:rPr>
        <w:t>網友自嘲「國家級邊緣人」，反映出科技的使用上有何限制？</w:t>
      </w:r>
      <w:r w:rsidRPr="00273C46">
        <w:t xml:space="preserve">　</w:t>
      </w:r>
      <w:bookmarkEnd w:id="270"/>
      <w:r w:rsidRPr="00273C46">
        <w:t>(A)</w:t>
      </w:r>
      <w:bookmarkStart w:id="271" w:name="QQ210624000049_2_1"/>
      <w:r w:rsidRPr="00273C46">
        <w:rPr>
          <w:rFonts w:hint="eastAsia"/>
        </w:rPr>
        <w:t>假訊息氾濫難即時加以查證</w:t>
      </w:r>
      <w:r w:rsidRPr="00273C46">
        <w:t xml:space="preserve">　</w:t>
      </w:r>
      <w:bookmarkEnd w:id="271"/>
      <w:r w:rsidRPr="00273C46">
        <w:t>(B)</w:t>
      </w:r>
      <w:bookmarkStart w:id="272" w:name="QQ210624000049_2_4"/>
      <w:r w:rsidRPr="00273C46">
        <w:rPr>
          <w:rFonts w:hint="eastAsia"/>
        </w:rPr>
        <w:t>過度依賴而產生人際的疏離</w:t>
      </w:r>
      <w:r w:rsidRPr="00273C46">
        <w:t xml:space="preserve">　</w:t>
      </w:r>
      <w:bookmarkEnd w:id="272"/>
      <w:r w:rsidRPr="00273C46">
        <w:t>(C)</w:t>
      </w:r>
      <w:bookmarkStart w:id="273" w:name="QQ210624000049_2_2"/>
      <w:r w:rsidRPr="00273C46">
        <w:rPr>
          <w:rFonts w:hint="eastAsia"/>
        </w:rPr>
        <w:t>擁有高科技產品的門檻偏高</w:t>
      </w:r>
      <w:r w:rsidRPr="00273C46">
        <w:t xml:space="preserve">　</w:t>
      </w:r>
      <w:bookmarkEnd w:id="273"/>
      <w:r w:rsidRPr="00273C46">
        <w:t>(D)</w:t>
      </w:r>
      <w:bookmarkStart w:id="274" w:name="QQ210624000049_2_3"/>
      <w:r w:rsidRPr="00273C46">
        <w:rPr>
          <w:rFonts w:hint="eastAsia"/>
        </w:rPr>
        <w:t>資訊近用上有不公平的現象</w:t>
      </w:r>
      <w:r w:rsidRPr="00273C46">
        <w:t xml:space="preserve">　</w:t>
      </w:r>
      <w:bookmarkEnd w:id="274"/>
    </w:p>
    <w:p w:rsidR="00273C46" w:rsidRPr="00273C46" w:rsidRDefault="00273C46" w:rsidP="00273C46">
      <w:pPr>
        <w:tabs>
          <w:tab w:val="left" w:pos="567"/>
          <w:tab w:val="left" w:pos="1587"/>
        </w:tabs>
        <w:snapToGrid w:val="0"/>
        <w:ind w:left="1531" w:hanging="1247"/>
        <w:jc w:val="right"/>
        <w:rPr>
          <w:rFonts w:ascii="細明體" w:hAnsi="細明體"/>
          <w:color w:val="0000FF"/>
        </w:rPr>
      </w:pPr>
      <w:r w:rsidRPr="00273C46">
        <w:rPr>
          <w:rFonts w:ascii="細明體" w:hAnsi="細明體" w:hint="eastAsia"/>
          <w:color w:val="0000FF"/>
        </w:rPr>
        <w:t>【</w:t>
      </w:r>
      <w:r w:rsidRPr="00273C46">
        <w:rPr>
          <w:rFonts w:ascii="細明體" w:hAnsi="細明體"/>
          <w:color w:val="0000FF"/>
        </w:rPr>
        <w:t>SUPER講義】</w:t>
      </w:r>
    </w:p>
    <w:p w:rsidR="00273C46" w:rsidRPr="00273C46" w:rsidRDefault="00273C46" w:rsidP="00273C46">
      <w:pPr>
        <w:tabs>
          <w:tab w:val="left" w:pos="567"/>
          <w:tab w:val="left" w:pos="1587"/>
        </w:tabs>
        <w:snapToGrid w:val="0"/>
        <w:ind w:left="1304" w:hanging="1020"/>
        <w:rPr>
          <w:color w:val="FF0000"/>
        </w:rPr>
      </w:pPr>
      <w:bookmarkStart w:id="275" w:name="AQ210624000049_M"/>
      <w:bookmarkStart w:id="276" w:name="AQ210624000049"/>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275"/>
      <w:r w:rsidRPr="00273C46">
        <w:rPr>
          <w:rFonts w:hint="eastAsia"/>
          <w:color w:val="FF0000"/>
        </w:rPr>
        <w:t>(</w:t>
      </w:r>
      <w:r w:rsidR="003A26EE">
        <w:rPr>
          <w:color w:val="FF0000"/>
        </w:rPr>
        <w:t>47</w:t>
      </w:r>
      <w:r w:rsidRPr="00273C46">
        <w:rPr>
          <w:rFonts w:hint="eastAsia"/>
          <w:color w:val="FF0000"/>
        </w:rPr>
        <w:t>)C(</w:t>
      </w:r>
      <w:r w:rsidR="003A26EE">
        <w:rPr>
          <w:color w:val="FF0000"/>
        </w:rPr>
        <w:t>48</w:t>
      </w:r>
      <w:r w:rsidRPr="00273C46">
        <w:rPr>
          <w:rFonts w:hint="eastAsia"/>
          <w:color w:val="FF0000"/>
        </w:rPr>
        <w:t>)D</w:t>
      </w:r>
      <w:r w:rsidRPr="00273C46">
        <w:rPr>
          <w:rFonts w:hint="eastAsia"/>
          <w:color w:val="FF0000"/>
        </w:rPr>
        <w:t xml:space="preserve">　</w:t>
      </w:r>
    </w:p>
    <w:p w:rsidR="00273C46" w:rsidRPr="00273C46" w:rsidRDefault="00273C46" w:rsidP="00273C46">
      <w:pPr>
        <w:tabs>
          <w:tab w:val="left" w:pos="567"/>
          <w:tab w:val="left" w:pos="1587"/>
        </w:tabs>
        <w:snapToGrid w:val="0"/>
        <w:ind w:left="1304" w:hanging="1020"/>
        <w:rPr>
          <w:color w:val="008000"/>
        </w:rPr>
      </w:pPr>
      <w:bookmarkStart w:id="277" w:name="RQ210624000049_M"/>
      <w:bookmarkStart w:id="278" w:name="RQ210624000049"/>
      <w:bookmarkEnd w:id="276"/>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279" w:name="RQ210624000049_1_H"/>
      <w:bookmarkEnd w:id="277"/>
      <w:r w:rsidRPr="00273C46">
        <w:rPr>
          <w:color w:val="008000"/>
        </w:rPr>
        <w:t>(</w:t>
      </w:r>
      <w:r w:rsidR="003A26EE">
        <w:rPr>
          <w:color w:val="008000"/>
        </w:rPr>
        <w:t>47</w:t>
      </w:r>
      <w:r w:rsidRPr="00273C46">
        <w:rPr>
          <w:color w:val="008000"/>
        </w:rPr>
        <w:t>)</w:t>
      </w:r>
      <w:r w:rsidRPr="00273C46">
        <w:rPr>
          <w:color w:val="008000"/>
        </w:rPr>
        <w:tab/>
      </w:r>
      <w:r w:rsidRPr="00273C46">
        <w:rPr>
          <w:rFonts w:hint="eastAsia"/>
          <w:color w:val="008000"/>
        </w:rPr>
        <w:t>題幹中指出，「使民眾能在第一時間掌握訊息與應變」，因此有助於降低公共訊息傳遞的成本</w:t>
      </w:r>
      <w:r w:rsidRPr="00273C46">
        <w:rPr>
          <w:color w:val="008000"/>
        </w:rPr>
        <w:t xml:space="preserve">　</w:t>
      </w:r>
      <w:bookmarkEnd w:id="279"/>
    </w:p>
    <w:p w:rsidR="00273C46" w:rsidRPr="00273C46" w:rsidRDefault="00273C46" w:rsidP="00273C46">
      <w:pPr>
        <w:tabs>
          <w:tab w:val="left" w:pos="567"/>
          <w:tab w:val="left" w:pos="1587"/>
        </w:tabs>
        <w:snapToGrid w:val="0"/>
        <w:ind w:left="1304"/>
        <w:rPr>
          <w:color w:val="008000"/>
        </w:rPr>
      </w:pPr>
      <w:bookmarkStart w:id="280" w:name="RQ210624000049_2_H"/>
      <w:r w:rsidRPr="00273C46">
        <w:rPr>
          <w:color w:val="008000"/>
        </w:rPr>
        <w:t>(</w:t>
      </w:r>
      <w:r w:rsidR="003A26EE">
        <w:rPr>
          <w:color w:val="008000"/>
        </w:rPr>
        <w:t>48</w:t>
      </w:r>
      <w:r w:rsidRPr="00273C46">
        <w:rPr>
          <w:color w:val="008000"/>
        </w:rPr>
        <w:t>)</w:t>
      </w:r>
      <w:r w:rsidRPr="00273C46">
        <w:rPr>
          <w:color w:val="008000"/>
        </w:rPr>
        <w:tab/>
      </w:r>
      <w:r w:rsidRPr="00273C46">
        <w:rPr>
          <w:rFonts w:hint="eastAsia"/>
          <w:color w:val="008000"/>
        </w:rPr>
        <w:t>此服務本身須配合手機型號與通訊技術，因此與之不相符者就可能無法獲得此一服務，即有資訊近用不公平的問題</w:t>
      </w:r>
      <w:r w:rsidRPr="00273C46">
        <w:rPr>
          <w:color w:val="008000"/>
        </w:rPr>
        <w:t xml:space="preserve">　</w:t>
      </w:r>
      <w:bookmarkEnd w:id="280"/>
    </w:p>
    <w:p w:rsidR="00273C46" w:rsidRPr="00273C46" w:rsidRDefault="00273C46" w:rsidP="003A26EE">
      <w:pPr>
        <w:pStyle w:val="aa"/>
        <w:tabs>
          <w:tab w:val="left" w:pos="567"/>
          <w:tab w:val="left" w:pos="1587"/>
        </w:tabs>
        <w:snapToGrid w:val="0"/>
        <w:spacing w:before="80"/>
        <w:ind w:leftChars="0" w:left="283"/>
        <w:textAlignment w:val="center"/>
      </w:pPr>
      <w:bookmarkStart w:id="281" w:name="QQ210624000121_M"/>
      <w:bookmarkEnd w:id="278"/>
      <w:r w:rsidRPr="00273C46">
        <w:rPr>
          <w:rFonts w:hint="eastAsia"/>
          <w:szCs w:val="22"/>
        </w:rPr>
        <w:t xml:space="preserve">　　我國《民法》過去規定子女的姓氏以父姓為原則，且成年後改姓仍須父母同意。後來分別在</w:t>
      </w:r>
      <w:r w:rsidRPr="00273C46">
        <w:rPr>
          <w:rFonts w:hint="eastAsia"/>
          <w:szCs w:val="22"/>
        </w:rPr>
        <w:t>2007</w:t>
      </w:r>
      <w:r w:rsidRPr="00273C46">
        <w:rPr>
          <w:rFonts w:hint="eastAsia"/>
          <w:szCs w:val="22"/>
        </w:rPr>
        <w:t>年、</w:t>
      </w:r>
      <w:r w:rsidRPr="00273C46">
        <w:rPr>
          <w:rFonts w:hint="eastAsia"/>
          <w:szCs w:val="22"/>
        </w:rPr>
        <w:t>2010</w:t>
      </w:r>
      <w:r w:rsidRPr="00273C46">
        <w:rPr>
          <w:rFonts w:hint="eastAsia"/>
          <w:szCs w:val="22"/>
        </w:rPr>
        <w:t>年修法，使未成年子女之姓氏由父母雙方書面約定、成年人得不經父母同意下自主變更為父或母之姓氏。不過從圖中子女從父姓及母姓之統計可見，從父姓或母姓的比例差異懸殊，內政部表示有</w:t>
      </w:r>
      <w:r w:rsidRPr="00273C46">
        <w:rPr>
          <w:rFonts w:hint="eastAsia"/>
          <w:szCs w:val="22"/>
        </w:rPr>
        <w:t>97</w:t>
      </w:r>
      <w:r w:rsidRPr="00273C46">
        <w:rPr>
          <w:rFonts w:hint="eastAsia"/>
          <w:szCs w:val="22"/>
        </w:rPr>
        <w:t>％左右之新生兒姓氏乃由父母雙方書面約定，絕大多數子女仍從父姓。</w:t>
      </w:r>
      <w:r w:rsidRPr="00273C46">
        <w:rPr>
          <w:szCs w:val="22"/>
        </w:rPr>
        <w:br/>
      </w:r>
      <w:r w:rsidRPr="00273C46">
        <w:rPr>
          <w:rFonts w:hint="eastAsia"/>
          <w:b/>
          <w:szCs w:val="22"/>
        </w:rPr>
        <w:t>我國子女從父姓及母姓統計圖</w:t>
      </w:r>
      <w:r w:rsidRPr="00273C46">
        <w:rPr>
          <w:szCs w:val="22"/>
        </w:rPr>
        <w:br/>
      </w:r>
      <w:r w:rsidRPr="00273C46">
        <w:rPr>
          <w:noProof/>
        </w:rPr>
        <w:drawing>
          <wp:inline distT="0" distB="0" distL="0" distR="0" wp14:anchorId="6E45709E" wp14:editId="78FE4CD0">
            <wp:extent cx="2231967" cy="150876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題目7-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1967" cy="1508760"/>
                    </a:xfrm>
                    <a:prstGeom prst="rect">
                      <a:avLst/>
                    </a:prstGeom>
                  </pic:spPr>
                </pic:pic>
              </a:graphicData>
            </a:graphic>
          </wp:inline>
        </w:drawing>
      </w:r>
      <w:r w:rsidRPr="00273C46">
        <w:rPr>
          <w:szCs w:val="22"/>
        </w:rPr>
        <w:br/>
      </w:r>
      <w:r w:rsidRPr="00273C46">
        <w:rPr>
          <w:rFonts w:hint="eastAsia"/>
          <w:szCs w:val="22"/>
        </w:rPr>
        <w:t>→圖表數據來源：行政院性別平等會</w:t>
      </w:r>
      <w:r w:rsidRPr="00273C46">
        <w:t xml:space="preserve">　</w:t>
      </w:r>
      <w:bookmarkEnd w:id="281"/>
    </w:p>
    <w:p w:rsidR="00273C46" w:rsidRPr="00273C46" w:rsidRDefault="00273C46" w:rsidP="00273C46">
      <w:pPr>
        <w:tabs>
          <w:tab w:val="left" w:pos="567"/>
          <w:tab w:val="left" w:pos="1587"/>
        </w:tabs>
        <w:snapToGrid w:val="0"/>
        <w:ind w:left="1531" w:hanging="1247"/>
      </w:pPr>
      <w:bookmarkStart w:id="282" w:name="QQ210624000121_1_H"/>
      <w:r w:rsidRPr="00273C46">
        <w:t>（　　）</w:t>
      </w:r>
      <w:r w:rsidRPr="00273C46">
        <w:t>(</w:t>
      </w:r>
      <w:r w:rsidR="003A26EE">
        <w:t>49</w:t>
      </w:r>
      <w:r w:rsidRPr="00273C46">
        <w:t>)</w:t>
      </w:r>
      <w:r w:rsidRPr="00273C46">
        <w:tab/>
      </w:r>
      <w:r w:rsidRPr="00273C46">
        <w:rPr>
          <w:rFonts w:hint="eastAsia"/>
          <w:szCs w:val="22"/>
        </w:rPr>
        <w:t>關於《民法》對於子女姓氏規範的修改，何種說明最為貼切？</w:t>
      </w:r>
      <w:r w:rsidRPr="00273C46">
        <w:t xml:space="preserve">　</w:t>
      </w:r>
      <w:bookmarkEnd w:id="282"/>
      <w:r w:rsidRPr="00273C46">
        <w:t>(A)</w:t>
      </w:r>
      <w:bookmarkStart w:id="283" w:name="QQ210624000121_1_1"/>
      <w:r w:rsidRPr="00273C46">
        <w:rPr>
          <w:rFonts w:hint="eastAsia"/>
          <w:szCs w:val="22"/>
        </w:rPr>
        <w:t>女權意識抬頭，產生訴求子女從母姓的主流氛圍</w:t>
      </w:r>
      <w:r w:rsidRPr="00273C46">
        <w:t xml:space="preserve">　</w:t>
      </w:r>
      <w:bookmarkEnd w:id="283"/>
      <w:r w:rsidRPr="00273C46">
        <w:t>(B)</w:t>
      </w:r>
      <w:bookmarkStart w:id="284" w:name="QQ210624000121_1_3"/>
      <w:r w:rsidRPr="00273C46">
        <w:rPr>
          <w:rFonts w:hint="eastAsia"/>
          <w:szCs w:val="22"/>
        </w:rPr>
        <w:t>國民愈來愈重視民主與法治，促使法律健全發展</w:t>
      </w:r>
      <w:r w:rsidRPr="00273C46">
        <w:t xml:space="preserve">　</w:t>
      </w:r>
      <w:bookmarkEnd w:id="284"/>
      <w:r w:rsidRPr="00273C46">
        <w:t>(C)</w:t>
      </w:r>
      <w:bookmarkStart w:id="285" w:name="QQ210624000121_1_4"/>
      <w:r w:rsidRPr="00273C46">
        <w:rPr>
          <w:rFonts w:hint="eastAsia"/>
          <w:szCs w:val="22"/>
        </w:rPr>
        <w:t>立委已透過法律修訂來改變國民的性別平等觀念</w:t>
      </w:r>
      <w:r w:rsidRPr="00273C46">
        <w:t xml:space="preserve">　</w:t>
      </w:r>
      <w:bookmarkEnd w:id="285"/>
      <w:r w:rsidRPr="00273C46">
        <w:t>(D)</w:t>
      </w:r>
      <w:bookmarkStart w:id="286" w:name="QQ210624000121_1_2"/>
      <w:r w:rsidRPr="00273C46">
        <w:rPr>
          <w:rFonts w:hint="eastAsia"/>
          <w:szCs w:val="22"/>
        </w:rPr>
        <w:t>社會漸重視性別平權，制度設計朝平等對待修改</w:t>
      </w:r>
      <w:r w:rsidRPr="00273C46">
        <w:t xml:space="preserve">　</w:t>
      </w:r>
      <w:bookmarkEnd w:id="286"/>
    </w:p>
    <w:p w:rsidR="00273C46" w:rsidRPr="00273C46" w:rsidRDefault="00273C46" w:rsidP="00273C46">
      <w:pPr>
        <w:tabs>
          <w:tab w:val="left" w:pos="567"/>
          <w:tab w:val="left" w:pos="1587"/>
        </w:tabs>
        <w:snapToGrid w:val="0"/>
        <w:ind w:left="1531" w:hanging="1247"/>
      </w:pPr>
      <w:bookmarkStart w:id="287" w:name="QQ210624000121_2_H"/>
      <w:r w:rsidRPr="00273C46">
        <w:t>（　　）</w:t>
      </w:r>
      <w:r w:rsidR="003A26EE">
        <w:t>(50</w:t>
      </w:r>
      <w:r w:rsidRPr="00273C46">
        <w:t>)</w:t>
      </w:r>
      <w:r w:rsidRPr="00273C46">
        <w:tab/>
      </w:r>
      <w:r w:rsidRPr="00273C46">
        <w:rPr>
          <w:rFonts w:hint="eastAsia"/>
          <w:szCs w:val="22"/>
        </w:rPr>
        <w:t>對於圖中呈現的狀況，何種分析最為合理？</w:t>
      </w:r>
      <w:r w:rsidRPr="00273C46">
        <w:t xml:space="preserve">　</w:t>
      </w:r>
      <w:bookmarkEnd w:id="287"/>
      <w:r w:rsidRPr="00273C46">
        <w:t>(A)</w:t>
      </w:r>
      <w:bookmarkStart w:id="288" w:name="QQ210624000121_2_1"/>
      <w:r w:rsidRPr="00273C46">
        <w:rPr>
          <w:rFonts w:hint="eastAsia"/>
          <w:szCs w:val="22"/>
        </w:rPr>
        <w:t>即便制度設計改變，傳統觀念影響仍然甚鉅</w:t>
      </w:r>
      <w:r w:rsidRPr="00273C46">
        <w:t xml:space="preserve">　</w:t>
      </w:r>
      <w:bookmarkEnd w:id="288"/>
      <w:r w:rsidRPr="00273C46">
        <w:t>(B)</w:t>
      </w:r>
      <w:bookmarkStart w:id="289" w:name="QQ210624000121_2_3"/>
      <w:r w:rsidRPr="00273C46">
        <w:rPr>
          <w:rFonts w:hint="eastAsia"/>
          <w:szCs w:val="22"/>
        </w:rPr>
        <w:t>新生兒人口性別失衡，新增男性遠多於女性</w:t>
      </w:r>
      <w:r w:rsidRPr="00273C46">
        <w:t xml:space="preserve">　</w:t>
      </w:r>
      <w:bookmarkEnd w:id="289"/>
      <w:r w:rsidRPr="00273C46">
        <w:t>(C)</w:t>
      </w:r>
      <w:bookmarkStart w:id="290" w:name="QQ210624000121_2_2"/>
      <w:r w:rsidRPr="00273C46">
        <w:rPr>
          <w:rFonts w:hint="eastAsia"/>
          <w:szCs w:val="22"/>
        </w:rPr>
        <w:t>女權意識逐漸上漲，使男性感受危機而抵抗</w:t>
      </w:r>
      <w:r w:rsidRPr="00273C46">
        <w:t xml:space="preserve">　</w:t>
      </w:r>
      <w:bookmarkEnd w:id="290"/>
      <w:r w:rsidRPr="00273C46">
        <w:t>(D)</w:t>
      </w:r>
      <w:bookmarkStart w:id="291" w:name="QQ210624000121_2_4"/>
      <w:r w:rsidRPr="00273C46">
        <w:rPr>
          <w:rFonts w:hint="eastAsia"/>
          <w:szCs w:val="22"/>
        </w:rPr>
        <w:t>受到少子化衝擊，使性別意識趨於傳統保守</w:t>
      </w:r>
      <w:r w:rsidRPr="00273C46">
        <w:t xml:space="preserve">　</w:t>
      </w:r>
      <w:bookmarkEnd w:id="291"/>
    </w:p>
    <w:p w:rsidR="00273C46" w:rsidRPr="00273C46" w:rsidRDefault="00273C46" w:rsidP="00273C46">
      <w:pPr>
        <w:tabs>
          <w:tab w:val="left" w:pos="567"/>
          <w:tab w:val="left" w:pos="1587"/>
        </w:tabs>
        <w:snapToGrid w:val="0"/>
        <w:ind w:left="1531" w:hanging="1247"/>
        <w:jc w:val="right"/>
        <w:rPr>
          <w:rFonts w:ascii="細明體" w:hAnsi="細明體"/>
          <w:color w:val="0000FF"/>
        </w:rPr>
      </w:pPr>
      <w:r w:rsidRPr="00273C46">
        <w:rPr>
          <w:rFonts w:ascii="細明體" w:hAnsi="細明體" w:hint="eastAsia"/>
          <w:color w:val="0000FF"/>
        </w:rPr>
        <w:t>【</w:t>
      </w:r>
      <w:r w:rsidRPr="00273C46">
        <w:rPr>
          <w:rFonts w:ascii="細明體" w:hAnsi="細明體"/>
          <w:color w:val="0000FF"/>
        </w:rPr>
        <w:t>SUPER講義】</w:t>
      </w:r>
    </w:p>
    <w:p w:rsidR="00273C46" w:rsidRPr="00273C46" w:rsidRDefault="00273C46" w:rsidP="00273C46">
      <w:pPr>
        <w:tabs>
          <w:tab w:val="left" w:pos="567"/>
          <w:tab w:val="left" w:pos="1587"/>
        </w:tabs>
        <w:snapToGrid w:val="0"/>
        <w:ind w:left="1304" w:hanging="1020"/>
        <w:rPr>
          <w:color w:val="FF0000"/>
        </w:rPr>
      </w:pPr>
      <w:bookmarkStart w:id="292" w:name="AQ210624000121_M"/>
      <w:bookmarkStart w:id="293" w:name="AQ210624000121"/>
      <w:r w:rsidRPr="00273C46">
        <w:rPr>
          <w:color w:val="FF0000"/>
          <w:bdr w:val="single" w:sz="2" w:space="0" w:color="auto" w:shadow="1"/>
        </w:rPr>
        <w:t xml:space="preserve"> </w:t>
      </w:r>
      <w:r w:rsidRPr="00273C46">
        <w:rPr>
          <w:color w:val="FF0000"/>
          <w:bdr w:val="single" w:sz="2" w:space="0" w:color="auto" w:shadow="1"/>
        </w:rPr>
        <w:t>解答</w:t>
      </w:r>
      <w:r w:rsidRPr="00273C46">
        <w:rPr>
          <w:color w:val="FF0000"/>
          <w:bdr w:val="single" w:sz="2" w:space="0" w:color="auto" w:shadow="1"/>
        </w:rPr>
        <w:t xml:space="preserve"> </w:t>
      </w:r>
      <w:r w:rsidRPr="00273C46">
        <w:rPr>
          <w:color w:val="FF0000"/>
        </w:rPr>
        <w:t xml:space="preserve">　</w:t>
      </w:r>
      <w:bookmarkEnd w:id="292"/>
      <w:r w:rsidR="003A26EE">
        <w:rPr>
          <w:rFonts w:hint="eastAsia"/>
          <w:color w:val="FF0000"/>
        </w:rPr>
        <w:t>(49)D(50</w:t>
      </w:r>
      <w:r w:rsidRPr="00273C46">
        <w:rPr>
          <w:rFonts w:hint="eastAsia"/>
          <w:color w:val="FF0000"/>
        </w:rPr>
        <w:t>)A</w:t>
      </w:r>
      <w:r w:rsidRPr="00273C46">
        <w:rPr>
          <w:rFonts w:hint="eastAsia"/>
          <w:color w:val="FF0000"/>
        </w:rPr>
        <w:t xml:space="preserve">　</w:t>
      </w:r>
    </w:p>
    <w:p w:rsidR="00273C46" w:rsidRPr="00273C46" w:rsidRDefault="00273C46" w:rsidP="00273C46">
      <w:pPr>
        <w:tabs>
          <w:tab w:val="left" w:pos="567"/>
          <w:tab w:val="left" w:pos="1587"/>
        </w:tabs>
        <w:snapToGrid w:val="0"/>
        <w:ind w:left="1304" w:hanging="1020"/>
        <w:rPr>
          <w:color w:val="008000"/>
        </w:rPr>
      </w:pPr>
      <w:bookmarkStart w:id="294" w:name="RQ210624000121_M"/>
      <w:bookmarkStart w:id="295" w:name="RQ210624000121"/>
      <w:bookmarkEnd w:id="293"/>
      <w:r w:rsidRPr="00273C46">
        <w:rPr>
          <w:color w:val="008000"/>
          <w:bdr w:val="single" w:sz="2" w:space="0" w:color="auto" w:shadow="1"/>
        </w:rPr>
        <w:t xml:space="preserve"> </w:t>
      </w:r>
      <w:r w:rsidRPr="00273C46">
        <w:rPr>
          <w:color w:val="008000"/>
          <w:bdr w:val="single" w:sz="2" w:space="0" w:color="auto" w:shadow="1"/>
        </w:rPr>
        <w:t>解析</w:t>
      </w:r>
      <w:r w:rsidRPr="00273C46">
        <w:rPr>
          <w:color w:val="008000"/>
          <w:bdr w:val="single" w:sz="2" w:space="0" w:color="auto" w:shadow="1"/>
        </w:rPr>
        <w:t xml:space="preserve"> </w:t>
      </w:r>
      <w:r w:rsidRPr="00273C46">
        <w:rPr>
          <w:color w:val="008000"/>
        </w:rPr>
        <w:t xml:space="preserve">　</w:t>
      </w:r>
      <w:bookmarkStart w:id="296" w:name="RQ210624000121_1_H"/>
      <w:bookmarkEnd w:id="294"/>
      <w:r w:rsidRPr="00273C46">
        <w:rPr>
          <w:color w:val="008000"/>
        </w:rPr>
        <w:t>(</w:t>
      </w:r>
      <w:r w:rsidR="003A26EE">
        <w:rPr>
          <w:color w:val="008000"/>
        </w:rPr>
        <w:t>49</w:t>
      </w:r>
      <w:r w:rsidRPr="00273C46">
        <w:rPr>
          <w:color w:val="008000"/>
        </w:rPr>
        <w:t>)</w:t>
      </w:r>
      <w:r w:rsidRPr="00273C46">
        <w:rPr>
          <w:color w:val="008000"/>
        </w:rPr>
        <w:tab/>
      </w:r>
      <w:bookmarkEnd w:id="296"/>
      <w:r w:rsidRPr="00273C46">
        <w:rPr>
          <w:color w:val="008000"/>
        </w:rPr>
        <w:t>(A)</w:t>
      </w:r>
      <w:bookmarkStart w:id="297" w:name="RQ210624000121_1_1"/>
      <w:r w:rsidRPr="00273C46">
        <w:rPr>
          <w:rFonts w:hint="eastAsia"/>
          <w:color w:val="008000"/>
          <w:szCs w:val="22"/>
        </w:rPr>
        <w:t>從題文中可知主流仍為從父姓</w:t>
      </w:r>
      <w:r w:rsidRPr="00273C46">
        <w:rPr>
          <w:color w:val="008000"/>
        </w:rPr>
        <w:t xml:space="preserve">　</w:t>
      </w:r>
      <w:bookmarkEnd w:id="297"/>
      <w:r w:rsidRPr="00273C46">
        <w:rPr>
          <w:color w:val="008000"/>
        </w:rPr>
        <w:t>(B)</w:t>
      </w:r>
      <w:bookmarkStart w:id="298" w:name="RQ210624000121_1_3"/>
      <w:r w:rsidRPr="00273C46">
        <w:rPr>
          <w:rFonts w:hint="eastAsia"/>
          <w:color w:val="008000"/>
          <w:szCs w:val="22"/>
        </w:rPr>
        <w:t>原來即有法治，並非因為數次修法補足漏洞而健全化民主與法治</w:t>
      </w:r>
      <w:r w:rsidRPr="00273C46">
        <w:rPr>
          <w:color w:val="008000"/>
        </w:rPr>
        <w:t xml:space="preserve">　</w:t>
      </w:r>
      <w:bookmarkEnd w:id="298"/>
      <w:r w:rsidRPr="00273C46">
        <w:rPr>
          <w:color w:val="008000"/>
        </w:rPr>
        <w:t>(D)</w:t>
      </w:r>
      <w:bookmarkStart w:id="299" w:name="RQ210624000121_1_4"/>
      <w:r w:rsidRPr="00273C46">
        <w:rPr>
          <w:rFonts w:hint="eastAsia"/>
          <w:color w:val="008000"/>
          <w:szCs w:val="22"/>
        </w:rPr>
        <w:t>從題文得知修法至今，仍無法扭轉從父姓或母姓的性別不平等之情形</w:t>
      </w:r>
      <w:r w:rsidRPr="00273C46">
        <w:rPr>
          <w:color w:val="008000"/>
        </w:rPr>
        <w:t xml:space="preserve">　</w:t>
      </w:r>
      <w:bookmarkEnd w:id="299"/>
    </w:p>
    <w:p w:rsidR="00273C46" w:rsidRPr="00273C46" w:rsidRDefault="00273C46" w:rsidP="00273C46">
      <w:pPr>
        <w:tabs>
          <w:tab w:val="left" w:pos="567"/>
          <w:tab w:val="left" w:pos="1587"/>
        </w:tabs>
        <w:snapToGrid w:val="0"/>
        <w:ind w:left="1304"/>
        <w:rPr>
          <w:color w:val="008000"/>
        </w:rPr>
      </w:pPr>
      <w:bookmarkStart w:id="300" w:name="RQ210624000121_2_H"/>
      <w:r w:rsidRPr="00273C46">
        <w:rPr>
          <w:color w:val="008000"/>
        </w:rPr>
        <w:t>(</w:t>
      </w:r>
      <w:r w:rsidR="003A26EE">
        <w:rPr>
          <w:color w:val="008000"/>
        </w:rPr>
        <w:t>50</w:t>
      </w:r>
      <w:r w:rsidRPr="00273C46">
        <w:rPr>
          <w:color w:val="008000"/>
        </w:rPr>
        <w:t>)</w:t>
      </w:r>
      <w:r w:rsidRPr="00273C46">
        <w:rPr>
          <w:color w:val="008000"/>
        </w:rPr>
        <w:tab/>
      </w:r>
      <w:bookmarkEnd w:id="300"/>
      <w:r w:rsidRPr="00273C46">
        <w:rPr>
          <w:color w:val="008000"/>
        </w:rPr>
        <w:t>(B)</w:t>
      </w:r>
      <w:bookmarkStart w:id="301" w:name="RQ210624000121_2_3"/>
      <w:r w:rsidRPr="00273C46">
        <w:rPr>
          <w:rFonts w:hint="eastAsia"/>
          <w:color w:val="008000"/>
          <w:szCs w:val="22"/>
        </w:rPr>
        <w:t>從題文或圖表中無法得出此一說法</w:t>
      </w:r>
      <w:r w:rsidRPr="00273C46">
        <w:rPr>
          <w:color w:val="008000"/>
        </w:rPr>
        <w:t xml:space="preserve">　</w:t>
      </w:r>
      <w:bookmarkEnd w:id="301"/>
      <w:r w:rsidRPr="00273C46">
        <w:rPr>
          <w:color w:val="008000"/>
        </w:rPr>
        <w:t>(C)</w:t>
      </w:r>
      <w:bookmarkStart w:id="302" w:name="RQ210624000121_2_2"/>
      <w:r w:rsidRPr="00273C46">
        <w:rPr>
          <w:rFonts w:hint="eastAsia"/>
          <w:color w:val="008000"/>
          <w:szCs w:val="22"/>
        </w:rPr>
        <w:t>圖表可見從父姓遠高於從母姓，與傳統相同，故沒有此選項所敘之情形</w:t>
      </w:r>
      <w:r w:rsidRPr="00273C46">
        <w:rPr>
          <w:color w:val="008000"/>
        </w:rPr>
        <w:t xml:space="preserve">　</w:t>
      </w:r>
      <w:bookmarkEnd w:id="302"/>
      <w:r w:rsidRPr="00273C46">
        <w:rPr>
          <w:color w:val="008000"/>
        </w:rPr>
        <w:t>(D)</w:t>
      </w:r>
      <w:bookmarkStart w:id="303" w:name="RQ210624000121_2_4"/>
      <w:r w:rsidRPr="00273C46">
        <w:rPr>
          <w:rFonts w:hint="eastAsia"/>
          <w:color w:val="008000"/>
          <w:szCs w:val="22"/>
        </w:rPr>
        <w:t>從圖表中無法判讀少子化與性別意識間的關聯</w:t>
      </w:r>
      <w:r w:rsidRPr="00273C46">
        <w:rPr>
          <w:color w:val="008000"/>
        </w:rPr>
        <w:t xml:space="preserve">　</w:t>
      </w:r>
      <w:bookmarkEnd w:id="295"/>
      <w:bookmarkEnd w:id="303"/>
    </w:p>
    <w:sectPr w:rsidR="00273C46" w:rsidRPr="00273C46" w:rsidSect="00273C46">
      <w:footerReference w:type="even" r:id="rId10"/>
      <w:footerReference w:type="default" r:id="rId11"/>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F1" w:rsidRDefault="00CB07F1">
      <w:r>
        <w:separator/>
      </w:r>
    </w:p>
  </w:endnote>
  <w:endnote w:type="continuationSeparator" w:id="0">
    <w:p w:rsidR="00CB07F1" w:rsidRDefault="00CB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roman"/>
    <w:notTrueType/>
    <w:pitch w:val="default"/>
  </w:font>
  <w:font w:name="DFMingStd-W3">
    <w:altName w:val="華康新特黑體(P)"/>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sidR="00462EBD">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F1" w:rsidRDefault="00CB07F1">
      <w:r>
        <w:separator/>
      </w:r>
    </w:p>
  </w:footnote>
  <w:footnote w:type="continuationSeparator" w:id="0">
    <w:p w:rsidR="00CB07F1" w:rsidRDefault="00CB07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6E65525"/>
    <w:multiLevelType w:val="hybridMultilevel"/>
    <w:tmpl w:val="7F1AA414"/>
    <w:lvl w:ilvl="0" w:tplc="CAC44A30">
      <w:start w:val="1"/>
      <w:numFmt w:val="upperLetter"/>
      <w:lvlText w:val="(%1)"/>
      <w:lvlJc w:val="left"/>
      <w:pPr>
        <w:ind w:left="1607" w:hanging="36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 w15:restartNumberingAfterBreak="0">
    <w:nsid w:val="0A4B0A49"/>
    <w:multiLevelType w:val="singleLevel"/>
    <w:tmpl w:val="85B287C2"/>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3" w15:restartNumberingAfterBreak="0">
    <w:nsid w:val="0D8150FD"/>
    <w:multiLevelType w:val="singleLevel"/>
    <w:tmpl w:val="F64C5586"/>
    <w:lvl w:ilvl="0">
      <w:start w:val="22"/>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4"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16434ABD"/>
    <w:multiLevelType w:val="singleLevel"/>
    <w:tmpl w:val="8FA66FE6"/>
    <w:lvl w:ilvl="0">
      <w:start w:val="24"/>
      <w:numFmt w:val="decimal"/>
      <w:lvlRestart w:val="0"/>
      <w:suff w:val="space"/>
      <w:lvlText w:val="%1."/>
      <w:lvlJc w:val="right"/>
      <w:pPr>
        <w:ind w:left="1531" w:hanging="1248"/>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1E781E8F"/>
    <w:multiLevelType w:val="hybridMultilevel"/>
    <w:tmpl w:val="F22AE3A2"/>
    <w:lvl w:ilvl="0" w:tplc="43B2903E">
      <w:start w:val="27"/>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092371E"/>
    <w:multiLevelType w:val="hybridMultilevel"/>
    <w:tmpl w:val="3A96E288"/>
    <w:lvl w:ilvl="0" w:tplc="8FA66FE6">
      <w:start w:val="24"/>
      <w:numFmt w:val="decimal"/>
      <w:lvlRestart w:val="0"/>
      <w:suff w:val="space"/>
      <w:lvlText w:val="%1."/>
      <w:lvlJc w:val="right"/>
      <w:pPr>
        <w:ind w:left="1814" w:hanging="1248"/>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29794973"/>
    <w:multiLevelType w:val="singleLevel"/>
    <w:tmpl w:val="43B2903E"/>
    <w:lvl w:ilvl="0">
      <w:start w:val="27"/>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0"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15:restartNumberingAfterBreak="0">
    <w:nsid w:val="6AAE5040"/>
    <w:multiLevelType w:val="hybridMultilevel"/>
    <w:tmpl w:val="344A8A2A"/>
    <w:lvl w:ilvl="0" w:tplc="952AEEE4">
      <w:start w:val="2"/>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7"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8"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9" w15:restartNumberingAfterBreak="0">
    <w:nsid w:val="7FC169C1"/>
    <w:multiLevelType w:val="hybridMultilevel"/>
    <w:tmpl w:val="F5243102"/>
    <w:lvl w:ilvl="0" w:tplc="2E027190">
      <w:start w:val="1"/>
      <w:numFmt w:val="decimal"/>
      <w:lvlRestart w:val="0"/>
      <w:suff w:val="space"/>
      <w:lvlText w:val="%1."/>
      <w:lvlJc w:val="right"/>
      <w:pPr>
        <w:ind w:left="1530"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num w:numId="1">
    <w:abstractNumId w:val="4"/>
  </w:num>
  <w:num w:numId="2">
    <w:abstractNumId w:val="11"/>
  </w:num>
  <w:num w:numId="3">
    <w:abstractNumId w:val="18"/>
  </w:num>
  <w:num w:numId="4">
    <w:abstractNumId w:val="0"/>
  </w:num>
  <w:num w:numId="5">
    <w:abstractNumId w:val="17"/>
  </w:num>
  <w:num w:numId="6">
    <w:abstractNumId w:val="5"/>
  </w:num>
  <w:num w:numId="7">
    <w:abstractNumId w:val="16"/>
  </w:num>
  <w:num w:numId="8">
    <w:abstractNumId w:val="12"/>
  </w:num>
  <w:num w:numId="9">
    <w:abstractNumId w:val="13"/>
  </w:num>
  <w:num w:numId="10">
    <w:abstractNumId w:val="14"/>
  </w:num>
  <w:num w:numId="11">
    <w:abstractNumId w:val="10"/>
  </w:num>
  <w:num w:numId="12">
    <w:abstractNumId w:val="19"/>
  </w:num>
  <w:num w:numId="13">
    <w:abstractNumId w:val="3"/>
  </w:num>
  <w:num w:numId="14">
    <w:abstractNumId w:val="8"/>
  </w:num>
  <w:num w:numId="15">
    <w:abstractNumId w:val="6"/>
  </w:num>
  <w:num w:numId="16">
    <w:abstractNumId w:val="7"/>
  </w:num>
  <w:num w:numId="17">
    <w:abstractNumId w:val="9"/>
  </w:num>
  <w:num w:numId="18">
    <w:abstractNumId w:val="2"/>
  </w:num>
  <w:num w:numId="19">
    <w:abstractNumId w:val="1"/>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AE5"/>
    <w:rsid w:val="000116F3"/>
    <w:rsid w:val="00054D10"/>
    <w:rsid w:val="00092450"/>
    <w:rsid w:val="000B2008"/>
    <w:rsid w:val="000B5236"/>
    <w:rsid w:val="000B7902"/>
    <w:rsid w:val="000D1164"/>
    <w:rsid w:val="000D58F0"/>
    <w:rsid w:val="000D7FDB"/>
    <w:rsid w:val="000F0B96"/>
    <w:rsid w:val="000F143D"/>
    <w:rsid w:val="000F2193"/>
    <w:rsid w:val="000F7E81"/>
    <w:rsid w:val="00112349"/>
    <w:rsid w:val="00127827"/>
    <w:rsid w:val="00136F0E"/>
    <w:rsid w:val="001439DE"/>
    <w:rsid w:val="00146C52"/>
    <w:rsid w:val="00152307"/>
    <w:rsid w:val="00167B3E"/>
    <w:rsid w:val="001A2DCD"/>
    <w:rsid w:val="001C7DEC"/>
    <w:rsid w:val="001D2ECE"/>
    <w:rsid w:val="001E639B"/>
    <w:rsid w:val="001F626A"/>
    <w:rsid w:val="00237ACE"/>
    <w:rsid w:val="0024138B"/>
    <w:rsid w:val="002534CC"/>
    <w:rsid w:val="0025352F"/>
    <w:rsid w:val="00273328"/>
    <w:rsid w:val="00273C46"/>
    <w:rsid w:val="002807B0"/>
    <w:rsid w:val="00285342"/>
    <w:rsid w:val="002974B0"/>
    <w:rsid w:val="00297DF4"/>
    <w:rsid w:val="002A6A12"/>
    <w:rsid w:val="002B1E05"/>
    <w:rsid w:val="002B6DFD"/>
    <w:rsid w:val="002C4DA9"/>
    <w:rsid w:val="002C7B80"/>
    <w:rsid w:val="002D0E07"/>
    <w:rsid w:val="002E44B9"/>
    <w:rsid w:val="00343B1C"/>
    <w:rsid w:val="00351229"/>
    <w:rsid w:val="00354B8E"/>
    <w:rsid w:val="00362703"/>
    <w:rsid w:val="00367EF1"/>
    <w:rsid w:val="003A26EE"/>
    <w:rsid w:val="003B5C2C"/>
    <w:rsid w:val="003B662F"/>
    <w:rsid w:val="003D3EE7"/>
    <w:rsid w:val="003D7B2D"/>
    <w:rsid w:val="003F2D40"/>
    <w:rsid w:val="00406FCD"/>
    <w:rsid w:val="00411EDB"/>
    <w:rsid w:val="00421273"/>
    <w:rsid w:val="00462EBD"/>
    <w:rsid w:val="004711A1"/>
    <w:rsid w:val="00481416"/>
    <w:rsid w:val="004B3F89"/>
    <w:rsid w:val="004C0754"/>
    <w:rsid w:val="004C17CF"/>
    <w:rsid w:val="004C7697"/>
    <w:rsid w:val="004C7833"/>
    <w:rsid w:val="004E2053"/>
    <w:rsid w:val="004F0AE6"/>
    <w:rsid w:val="004F0DD0"/>
    <w:rsid w:val="00516AE9"/>
    <w:rsid w:val="00522F06"/>
    <w:rsid w:val="00526E1A"/>
    <w:rsid w:val="005332FD"/>
    <w:rsid w:val="0053503B"/>
    <w:rsid w:val="005370C1"/>
    <w:rsid w:val="005425F4"/>
    <w:rsid w:val="005654B6"/>
    <w:rsid w:val="005821B0"/>
    <w:rsid w:val="005956B9"/>
    <w:rsid w:val="005C3258"/>
    <w:rsid w:val="005D3830"/>
    <w:rsid w:val="005F55CC"/>
    <w:rsid w:val="005F65B3"/>
    <w:rsid w:val="0060332A"/>
    <w:rsid w:val="00603641"/>
    <w:rsid w:val="00616DBE"/>
    <w:rsid w:val="00621FDF"/>
    <w:rsid w:val="00686C21"/>
    <w:rsid w:val="006C5005"/>
    <w:rsid w:val="006C6C42"/>
    <w:rsid w:val="006D17D6"/>
    <w:rsid w:val="006D4193"/>
    <w:rsid w:val="006D4460"/>
    <w:rsid w:val="006D69AA"/>
    <w:rsid w:val="006D72C7"/>
    <w:rsid w:val="00701511"/>
    <w:rsid w:val="007060DB"/>
    <w:rsid w:val="00712700"/>
    <w:rsid w:val="00712AF9"/>
    <w:rsid w:val="00713B2B"/>
    <w:rsid w:val="00714127"/>
    <w:rsid w:val="00714773"/>
    <w:rsid w:val="00723F77"/>
    <w:rsid w:val="00730368"/>
    <w:rsid w:val="007320CC"/>
    <w:rsid w:val="00732E1A"/>
    <w:rsid w:val="007428B0"/>
    <w:rsid w:val="00746B5C"/>
    <w:rsid w:val="007552F9"/>
    <w:rsid w:val="007572FD"/>
    <w:rsid w:val="007579F9"/>
    <w:rsid w:val="00762202"/>
    <w:rsid w:val="00792B83"/>
    <w:rsid w:val="007A4AA2"/>
    <w:rsid w:val="007C3339"/>
    <w:rsid w:val="007C45F8"/>
    <w:rsid w:val="007E2136"/>
    <w:rsid w:val="007E6335"/>
    <w:rsid w:val="008219B3"/>
    <w:rsid w:val="00830713"/>
    <w:rsid w:val="008331A3"/>
    <w:rsid w:val="008414D1"/>
    <w:rsid w:val="00841FE1"/>
    <w:rsid w:val="00864ED0"/>
    <w:rsid w:val="0086545C"/>
    <w:rsid w:val="00866424"/>
    <w:rsid w:val="00874BD9"/>
    <w:rsid w:val="00884B8D"/>
    <w:rsid w:val="00885ACA"/>
    <w:rsid w:val="00892EED"/>
    <w:rsid w:val="00894130"/>
    <w:rsid w:val="00894D0A"/>
    <w:rsid w:val="008A2C57"/>
    <w:rsid w:val="008C37E0"/>
    <w:rsid w:val="008D16BE"/>
    <w:rsid w:val="008F08CE"/>
    <w:rsid w:val="00914489"/>
    <w:rsid w:val="009163E4"/>
    <w:rsid w:val="00931164"/>
    <w:rsid w:val="009528F0"/>
    <w:rsid w:val="00961043"/>
    <w:rsid w:val="009A123F"/>
    <w:rsid w:val="009C10AC"/>
    <w:rsid w:val="009C55D3"/>
    <w:rsid w:val="009D571D"/>
    <w:rsid w:val="009D57F7"/>
    <w:rsid w:val="009E2733"/>
    <w:rsid w:val="009F2FED"/>
    <w:rsid w:val="009F315E"/>
    <w:rsid w:val="00A01F7E"/>
    <w:rsid w:val="00A314E2"/>
    <w:rsid w:val="00A3495A"/>
    <w:rsid w:val="00A43FB0"/>
    <w:rsid w:val="00A51822"/>
    <w:rsid w:val="00A64187"/>
    <w:rsid w:val="00A71B67"/>
    <w:rsid w:val="00A74089"/>
    <w:rsid w:val="00A87AD7"/>
    <w:rsid w:val="00A906B4"/>
    <w:rsid w:val="00AB3BAF"/>
    <w:rsid w:val="00AE6C09"/>
    <w:rsid w:val="00B0112C"/>
    <w:rsid w:val="00B0134F"/>
    <w:rsid w:val="00B0788F"/>
    <w:rsid w:val="00B3112C"/>
    <w:rsid w:val="00B3302D"/>
    <w:rsid w:val="00B576E5"/>
    <w:rsid w:val="00B65B9C"/>
    <w:rsid w:val="00BA55A3"/>
    <w:rsid w:val="00BB30A5"/>
    <w:rsid w:val="00BE1D03"/>
    <w:rsid w:val="00BF65E8"/>
    <w:rsid w:val="00C05819"/>
    <w:rsid w:val="00C0694D"/>
    <w:rsid w:val="00C20CDB"/>
    <w:rsid w:val="00C328A0"/>
    <w:rsid w:val="00C47790"/>
    <w:rsid w:val="00C61133"/>
    <w:rsid w:val="00C8150D"/>
    <w:rsid w:val="00C82AFF"/>
    <w:rsid w:val="00C9379F"/>
    <w:rsid w:val="00C94C33"/>
    <w:rsid w:val="00CB07F1"/>
    <w:rsid w:val="00CB7D0C"/>
    <w:rsid w:val="00CE1999"/>
    <w:rsid w:val="00CE42CC"/>
    <w:rsid w:val="00CF1183"/>
    <w:rsid w:val="00D014C8"/>
    <w:rsid w:val="00D259A8"/>
    <w:rsid w:val="00D26DC4"/>
    <w:rsid w:val="00D32C13"/>
    <w:rsid w:val="00D331F3"/>
    <w:rsid w:val="00D80CBD"/>
    <w:rsid w:val="00D8212B"/>
    <w:rsid w:val="00D834B7"/>
    <w:rsid w:val="00D871AC"/>
    <w:rsid w:val="00DA7936"/>
    <w:rsid w:val="00DB0F84"/>
    <w:rsid w:val="00DC296A"/>
    <w:rsid w:val="00DC4ECD"/>
    <w:rsid w:val="00DD5E3E"/>
    <w:rsid w:val="00DD74F2"/>
    <w:rsid w:val="00DF26E2"/>
    <w:rsid w:val="00DF35C1"/>
    <w:rsid w:val="00E045AE"/>
    <w:rsid w:val="00E1049F"/>
    <w:rsid w:val="00E13CDE"/>
    <w:rsid w:val="00E346E1"/>
    <w:rsid w:val="00E63916"/>
    <w:rsid w:val="00E839C1"/>
    <w:rsid w:val="00EA39D3"/>
    <w:rsid w:val="00EC0A6B"/>
    <w:rsid w:val="00EC14E0"/>
    <w:rsid w:val="00ED3897"/>
    <w:rsid w:val="00EE15E0"/>
    <w:rsid w:val="00EE2B93"/>
    <w:rsid w:val="00EE412E"/>
    <w:rsid w:val="00F13371"/>
    <w:rsid w:val="00F15BB4"/>
    <w:rsid w:val="00F2569E"/>
    <w:rsid w:val="00F26A5F"/>
    <w:rsid w:val="00F34DFC"/>
    <w:rsid w:val="00F576CC"/>
    <w:rsid w:val="00F61D98"/>
    <w:rsid w:val="00F632FC"/>
    <w:rsid w:val="00F67D04"/>
    <w:rsid w:val="00F75F56"/>
    <w:rsid w:val="00F7782C"/>
    <w:rsid w:val="00F857E7"/>
    <w:rsid w:val="00F90EB4"/>
    <w:rsid w:val="00F94E63"/>
    <w:rsid w:val="00FA01A3"/>
    <w:rsid w:val="00FB3351"/>
    <w:rsid w:val="00FB40CF"/>
    <w:rsid w:val="00FC6EA6"/>
    <w:rsid w:val="00FC725D"/>
    <w:rsid w:val="00FD593F"/>
    <w:rsid w:val="00FD7E15"/>
    <w:rsid w:val="00FE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1A4F6D-CA10-42C3-B73F-8DDBDDDF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F7"/>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273C46"/>
    <w:pPr>
      <w:ind w:leftChars="200" w:left="480"/>
    </w:pPr>
  </w:style>
  <w:style w:type="character" w:customStyle="1" w:styleId="ab">
    <w:name w:val="套紅"/>
    <w:basedOn w:val="a0"/>
    <w:uiPriority w:val="1"/>
    <w:qFormat/>
    <w:rsid w:val="003A26EE"/>
    <w:rPr>
      <w:color w:val="E400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10279</Characters>
  <Application>Microsoft Office Word</Application>
  <DocSecurity>0</DocSecurity>
  <Lines>85</Lines>
  <Paragraphs>24</Paragraphs>
  <ScaleCrop>false</ScaleCrop>
  <Company>康熹文化</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2</cp:revision>
  <dcterms:created xsi:type="dcterms:W3CDTF">2022-01-20T04:00:00Z</dcterms:created>
  <dcterms:modified xsi:type="dcterms:W3CDTF">2022-01-20T04:00:00Z</dcterms:modified>
</cp:coreProperties>
</file>